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3"/>
        <w:rPr>
          <w:rStyle w:val="Style20"/>
          <w:lang w:val="ru-RU"/>
        </w:rPr>
      </w:pPr>
      <w:r>
        <w:rPr>
          <w:lang w:val="ru-RU"/>
        </w:rPr>
        <mc:AlternateContent>
          <mc:Choice Requires="wps">
            <w:drawing>
              <wp:anchor distT="14605" distB="14605" distL="3175" distR="3810" simplePos="0" relativeHeight="21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</wp:posOffset>
                </wp:positionV>
                <wp:extent cx="7560310" cy="1732280"/>
                <wp:effectExtent l="3175" t="14605" r="3810" b="14605"/>
                <wp:wrapNone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21586800">
                          <a:off x="0" y="0"/>
                          <a:ext cx="7560360" cy="173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-0.05pt;margin-top:0.35pt;width:595.25pt;height:136.35pt;mso-wrap-style:none;v-text-anchor:middle;rotation:360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0" distL="0" distR="0" simplePos="0" relativeHeight="22" behindDoc="0" locked="0" layoutInCell="1" allowOverlap="1" wp14:anchorId="28DE2B30">
                <wp:simplePos x="0" y="0"/>
                <wp:positionH relativeFrom="column">
                  <wp:posOffset>1470660</wp:posOffset>
                </wp:positionH>
                <wp:positionV relativeFrom="page">
                  <wp:posOffset>1440180</wp:posOffset>
                </wp:positionV>
                <wp:extent cx="2520315" cy="145415"/>
                <wp:effectExtent l="0" t="0" r="0" b="0"/>
                <wp:wrapNone/>
                <wp:docPr id="3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3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Вторник, 5 Раби аль-Авваль 1448 г.х.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15.8pt;margin-top:113.4pt;width:198.4pt;height:11.4pt;mso-wrap-style:square;v-text-anchor:middle;mso-position-vertical-relative:page" wp14:anchorId="28DE2B3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3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Вторник, 5 Раби аль-Авваль 1448 г.х.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4" behindDoc="0" locked="0" layoutInCell="1" allowOverlap="1" wp14:anchorId="1A58CCAD">
                <wp:simplePos x="0" y="0"/>
                <wp:positionH relativeFrom="column">
                  <wp:posOffset>4178935</wp:posOffset>
                </wp:positionH>
                <wp:positionV relativeFrom="page">
                  <wp:posOffset>1440180</wp:posOffset>
                </wp:positionV>
                <wp:extent cx="939800" cy="145415"/>
                <wp:effectExtent l="0" t="0" r="0" b="0"/>
                <wp:wrapNone/>
                <wp:docPr id="4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9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3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Tahoma"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18.08.2026 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29.05pt;margin-top:113.4pt;width:73.95pt;height:11.4pt;mso-wrap-style:square;v-text-anchor:middle;mso-position-vertical-relative:page" wp14:anchorId="1A58CCA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3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18.08.2026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6" behindDoc="0" locked="0" layoutInCell="1" allowOverlap="1" wp14:anchorId="0A1F0DE8">
                <wp:simplePos x="0" y="0"/>
                <wp:positionH relativeFrom="column">
                  <wp:posOffset>-243840</wp:posOffset>
                </wp:positionH>
                <wp:positionV relativeFrom="page">
                  <wp:posOffset>1440180</wp:posOffset>
                </wp:positionV>
                <wp:extent cx="1526540" cy="145415"/>
                <wp:effectExtent l="0" t="0" r="0" b="0"/>
                <wp:wrapNone/>
                <wp:docPr id="5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40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3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Calibri"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/ 14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48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г.х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9.2pt;margin-top:113.4pt;width:120.15pt;height:11.4pt;mso-wrap-style:square;v-text-anchor:middle;mso-position-vertical-relative:page" wp14:anchorId="0A1F0DE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3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eastAsia="Calibri" w:cs="Calibri"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ru-RU"/>
                        </w:rPr>
                        <w:t>30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/ 14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48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  <w:lang w:val="ru-RU"/>
                        </w:rPr>
                        <w:t>г.х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28" behindDoc="0" locked="0" layoutInCell="1" allowOverlap="1" wp14:anchorId="068A186D">
                <wp:simplePos x="0" y="0"/>
                <wp:positionH relativeFrom="column">
                  <wp:posOffset>-376555</wp:posOffset>
                </wp:positionH>
                <wp:positionV relativeFrom="page">
                  <wp:posOffset>577850</wp:posOffset>
                </wp:positionV>
                <wp:extent cx="1336040" cy="506730"/>
                <wp:effectExtent l="0" t="0" r="0" b="0"/>
                <wp:wrapNone/>
                <wp:docPr id="6" name="Надпись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960" cy="506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3"/>
                              <w:spacing w:lineRule="exact" w:line="20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Tahoma" w:ascii="Times New Roman" w:hAnsi="Times New Roman"/>
                                <w:b/>
                                <w:bCs/>
                                <w:color w:val="C00000"/>
                              </w:rPr>
                              <w:t>Центральный</w:t>
                              <w:br/>
                              <w:t xml:space="preserve">Информационный офис </w:t>
                            </w:r>
                          </w:p>
                          <w:p>
                            <w:pPr>
                              <w:pStyle w:val="user3"/>
                              <w:spacing w:lineRule="exact" w:line="200" w:before="0"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Tahoma" w:ascii="Times New Roman" w:hAnsi="Times New Roman"/>
                                <w:b/>
                                <w:bCs/>
                                <w:color w:val="C00000"/>
                              </w:rPr>
                              <w:t>Хизб ут-Тахрир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29.65pt;margin-top:45.5pt;width:105.15pt;height:39.85pt;mso-wrap-style:square;v-text-anchor:top;mso-position-vertical-relative:page" wp14:anchorId="068A186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3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Центральный</w:t>
                        <w:br/>
                        <w:t xml:space="preserve">Информационный офис </w:t>
                      </w:r>
                    </w:p>
                    <w:p>
                      <w:pPr>
                        <w:pStyle w:val="user3"/>
                        <w:spacing w:lineRule="exact" w:line="200"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Tahoma" w:ascii="Times New Roman" w:hAnsi="Times New Roman"/>
                          <w:b/>
                          <w:bCs/>
                          <w:color w:val="C00000"/>
                        </w:rPr>
                        <w:t>Хизб ут-Тахрир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33"/>
        <w:rPr/>
      </w:pPr>
      <w:r>
        <w:rPr/>
      </w:r>
    </w:p>
    <w:p>
      <w:pPr>
        <w:pStyle w:val="Style33"/>
        <w:rPr/>
      </w:pPr>
      <w:r>
        <w:rPr/>
      </w:r>
    </w:p>
    <w:p>
      <w:pPr>
        <w:pStyle w:val="Style33"/>
        <w:rPr/>
      </w:pPr>
      <w:r>
        <w:rPr/>
      </w:r>
    </w:p>
    <w:p>
      <w:pPr>
        <w:pStyle w:val="Style33"/>
        <w:rPr/>
      </w:pPr>
      <w:r>
        <w:rPr/>
      </w:r>
    </w:p>
    <w:p>
      <w:pPr>
        <w:pStyle w:val="Style33"/>
        <w:rPr/>
      </w:pPr>
      <w:r>
        <w:rPr/>
      </w:r>
    </w:p>
    <w:p>
      <w:pPr>
        <w:pStyle w:val="Style33"/>
        <w:rPr>
          <w:rStyle w:val="Style20"/>
        </w:rPr>
      </w:pPr>
      <w:r>
        <w:rPr>
          <w:rStyle w:val="Style20"/>
        </w:rPr>
        <w:t>Пресс-релиз</w:t>
      </w:r>
    </w:p>
    <w:p>
      <w:pPr>
        <w:pStyle w:val="Normal"/>
        <w:widowControl/>
        <w:suppressAutoHyphens w:val="true"/>
        <w:bidi w:val="0"/>
        <w:spacing w:lineRule="auto" w:line="360"/>
        <w:ind w:hanging="0" w:left="0" w:right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zh-CN" w:bidi="hi-IN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 w:eastAsia="zh-CN" w:bidi="hi-IN"/>
        </w:rPr>
        <w:t>Никчёмные правители мусульман упорствуют в своем унижении и предательстве!</w:t>
      </w:r>
    </w:p>
    <w:p>
      <w:pPr>
        <w:pStyle w:val="Normal"/>
        <w:widowControl/>
        <w:suppressAutoHyphens w:val="true"/>
        <w:bidi w:val="0"/>
        <w:spacing w:lineRule="auto" w:line="360"/>
        <w:ind w:firstLine="567" w:left="0" w:right="0"/>
        <w:jc w:val="both"/>
        <w:rPr>
          <w:rFonts w:ascii="Times New Roman" w:hAnsi="Times New Roman" w:cs="Times New Roman"/>
          <w:sz w:val="24"/>
          <w:szCs w:val="24"/>
          <w:lang w:val="ru-RU" w:eastAsia="zh-CN" w:bidi="hi-IN"/>
        </w:rPr>
      </w:pPr>
      <w:r>
        <w:rPr>
          <w:rFonts w:cs="Times New Roman" w:ascii="Times New Roman" w:hAnsi="Times New Roman"/>
          <w:sz w:val="24"/>
          <w:szCs w:val="24"/>
          <w:lang w:val="ru-RU" w:eastAsia="zh-CN" w:bidi="hi-IN"/>
        </w:rPr>
        <w:t>В совместном заявлении, опубликованном в воскресенье министрами иностранных дел Саудовской Аравии, Катара, ОАЭ, Иордании, Египта, Турции, Пакистана и Индонезии, был осужден отказ еврейского образования от плана президента США Трампа в отношении сектора Газа. Они заявили, что этот отказ угрожает срывом интенсивных усилий, которые приложил Трамп для завершения войны в Газе, и условий, необходимых для достижения постоянного мира. Таким образом, эти жалкие правители рувайбидат стали рупорами Трампа, превратившись в пропагандистов его зловещего плана, цель которого — создать условия для США и еврейского образования, чтобы изгнать жителей Газы, превратив Газу в туристический и инвестиционный курорт для Трампа.</w:t>
      </w:r>
    </w:p>
    <w:p>
      <w:pPr>
        <w:pStyle w:val="Normal"/>
        <w:widowControl/>
        <w:suppressAutoHyphens w:val="true"/>
        <w:bidi w:val="0"/>
        <w:spacing w:lineRule="auto" w:line="360"/>
        <w:ind w:firstLine="567" w:left="0" w:right="0"/>
        <w:jc w:val="both"/>
        <w:rPr>
          <w:rFonts w:ascii="Times New Roman" w:hAnsi="Times New Roman" w:cs="Times New Roman"/>
          <w:sz w:val="24"/>
          <w:szCs w:val="24"/>
          <w:lang w:val="ru-RU" w:eastAsia="zh-CN" w:bidi="hi-IN"/>
        </w:rPr>
      </w:pPr>
      <w:r>
        <w:rPr>
          <w:rFonts w:cs="Times New Roman" w:ascii="Times New Roman" w:hAnsi="Times New Roman"/>
          <w:sz w:val="24"/>
          <w:szCs w:val="24"/>
          <w:lang w:val="ru-RU" w:eastAsia="zh-CN" w:bidi="hi-IN"/>
        </w:rPr>
        <w:t xml:space="preserve">И не упустили эти восемь министров напомнить о своей приверженности к дереву Заккум, называемому </w:t>
      </w:r>
      <w:r>
        <w:rPr>
          <w:rFonts w:cs="Times New Roman" w:ascii="Times New Roman" w:hAnsi="Times New Roman"/>
          <w:i/>
          <w:iCs/>
          <w:sz w:val="24"/>
          <w:szCs w:val="24"/>
          <w:lang w:val="ru-RU" w:eastAsia="zh-CN" w:bidi="hi-IN"/>
        </w:rPr>
        <w:t>«решением о двух государствах»</w:t>
      </w:r>
      <w:r>
        <w:rPr>
          <w:rFonts w:cs="Times New Roman" w:ascii="Times New Roman" w:hAnsi="Times New Roman"/>
          <w:sz w:val="24"/>
          <w:szCs w:val="24"/>
          <w:lang w:val="ru-RU" w:eastAsia="zh-CN" w:bidi="hi-IN"/>
        </w:rPr>
        <w:t xml:space="preserve">, и подтвердили они в своём заявлении, что </w:t>
      </w:r>
      <w:r>
        <w:rPr>
          <w:rFonts w:cs="Times New Roman" w:ascii="Times New Roman" w:hAnsi="Times New Roman"/>
          <w:i/>
          <w:iCs/>
          <w:sz w:val="24"/>
          <w:szCs w:val="24"/>
          <w:lang w:val="ru-RU" w:eastAsia="zh-CN" w:bidi="hi-IN"/>
        </w:rPr>
        <w:t>«не реализуется справедливый, постоянный и всеобъемлющий мир иначе, как через осуществление решения о двух государствах и воплощение независимого и суверенного Палестинского государства на основе границ 1967 года со столицей в Восточном Иерусалиме в соответствии с международным правом и соответствующими резолюциями ООН»</w:t>
      </w:r>
      <w:r>
        <w:rPr>
          <w:rFonts w:cs="Times New Roman" w:ascii="Times New Roman" w:hAnsi="Times New Roman"/>
          <w:sz w:val="24"/>
          <w:szCs w:val="24"/>
          <w:lang w:val="ru-RU" w:eastAsia="zh-CN" w:bidi="hi-IN"/>
        </w:rPr>
        <w:t>.</w:t>
      </w:r>
    </w:p>
    <w:p>
      <w:pPr>
        <w:pStyle w:val="Normal"/>
        <w:widowControl/>
        <w:suppressAutoHyphens w:val="true"/>
        <w:bidi w:val="0"/>
        <w:spacing w:lineRule="auto" w:line="360"/>
        <w:ind w:firstLine="567" w:left="0" w:right="0"/>
        <w:jc w:val="both"/>
        <w:rPr>
          <w:rFonts w:ascii="Times New Roman" w:hAnsi="Times New Roman" w:cs="Times New Roman"/>
          <w:sz w:val="24"/>
          <w:szCs w:val="24"/>
          <w:lang w:val="ru-RU" w:eastAsia="zh-CN" w:bidi="hi-IN"/>
        </w:rPr>
      </w:pPr>
      <w:r>
        <w:rPr>
          <w:rFonts w:cs="Times New Roman" w:ascii="Times New Roman" w:hAnsi="Times New Roman"/>
          <w:sz w:val="24"/>
          <w:szCs w:val="24"/>
          <w:lang w:val="ru-RU" w:eastAsia="zh-CN" w:bidi="hi-IN"/>
        </w:rPr>
        <w:t>Подобно тому, как Америке ранее удалось превратить идею «двух государств» в международное требование — цель, которую отстаивали и продвигали все мусульманские правители, несмотря на то, что она подразумевала отказ от трех четвертей Палестины и их передачу евреям, так и теперь Трампу удалось сделать свой мирный план требованием, которое поддерживают эти правители. Данный план укрепляет позиции еврейского образования и гарантирует его безопасность за счет разоружения группировок, преследования муджахидов и передачи сектора Газа под контроль еврейских и международных оккупационных сил. Эти правители больше не испытывают ни малейшего стыда, призывая Америку продвигать этот план и требуя от еврейского образования его соблюдения; более того, они даже считают подобные требования своим достижением!</w:t>
      </w:r>
    </w:p>
    <w:p>
      <w:pPr>
        <w:pStyle w:val="BodyText"/>
        <w:widowControl/>
        <w:suppressAutoHyphens w:val="true"/>
        <w:bidi w:val="0"/>
        <w:spacing w:lineRule="auto" w:line="360"/>
        <w:ind w:firstLine="567" w:left="0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 w:eastAsia="zh-CN" w:bidi="hi-IN"/>
        </w:rPr>
        <w:t xml:space="preserve">Издавна говорили: «Гора родила мышь». </w:t>
      </w:r>
      <w:r>
        <w:rPr>
          <w:rFonts w:cs="Times New Roman" w:ascii="Times New Roman" w:hAnsi="Times New Roman"/>
          <w:sz w:val="24"/>
          <w:szCs w:val="24"/>
          <w:lang w:val="ru-RU"/>
        </w:rPr>
        <w:t>Вот и восемь гор мучились родами, но в итоге не родили ничего, кроме мыши, и не произнесли ничего, кроме кощунства!</w:t>
      </w:r>
    </w:p>
    <w:p>
      <w:pPr>
        <w:pStyle w:val="BodyText"/>
        <w:widowControl/>
        <w:suppressAutoHyphens w:val="true"/>
        <w:bidi w:val="0"/>
        <w:spacing w:lineRule="auto" w:line="360"/>
        <w:ind w:firstLine="567" w:left="0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Правители этих восьми государств без колебаний бросали свои армии в войны в Судане, Йемене, Сирии, Ливии, Афганистане, Персидском заливе и так далее. Сегодня Палестина и сектор Газа ждут не инициативы по созданию двух государств и не мирного плана Трампа, а мобилизации многомиллионных армий, которые пришли бы им на помощь и очистили эту землю от евреев.</w:t>
      </w:r>
    </w:p>
    <w:p>
      <w:pPr>
        <w:pStyle w:val="BodyText"/>
        <w:widowControl/>
        <w:suppressAutoHyphens w:val="true"/>
        <w:bidi w:val="1"/>
        <w:spacing w:lineRule="auto" w:line="360" w:before="0" w:after="140"/>
        <w:ind w:hanging="0" w:left="0" w:right="0"/>
        <w:jc w:val="center"/>
        <w:rPr/>
      </w:pPr>
      <w:r>
        <w:rPr>
          <w:rStyle w:val="Strong"/>
          <w:rFonts w:ascii="Traditional Arabic" w:hAnsi="Traditional Arabic" w:cs="Scheherazade"/>
          <w:bCs w:val="false"/>
          <w:iCs w:val="false"/>
          <w:caps w:val="false"/>
          <w:smallCaps w:val="false"/>
          <w:color w:val="000000"/>
          <w:spacing w:val="0"/>
          <w:sz w:val="32"/>
          <w:szCs w:val="32"/>
          <w:rtl w:val="true"/>
          <w:lang w:val="ru-RU"/>
        </w:rPr>
        <w:t>يَا أَيُّهَا الَّذِينَ آمَنُواْ قَاتِلُواْ الَّذِينَ يَلُونَكُم مِّنَ الْكُفَّارِ وَلْيَجِدُواْ فِيكُمْ غِلْظَةً وَاعْلَمُواْ أَنَّ اللّهَ مَعَ الْمُتَّقِينَ</w:t>
      </w:r>
    </w:p>
    <w:p>
      <w:pPr>
        <w:pStyle w:val="BodyText"/>
        <w:widowControl/>
        <w:suppressAutoHyphens w:val="true"/>
        <w:bidi w:val="0"/>
        <w:spacing w:lineRule="auto" w:line="360" w:before="0" w:after="140"/>
        <w:ind w:firstLine="567" w:left="0" w:right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«О те, которые уверовали! Сражайтесь с неверующими, которые находятся вблизи вас. И пусть они убедятся в вашей суровости. И знайте, что Аллах с богобоязненными»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(9:123).</w:t>
      </w:r>
    </w:p>
    <w:p>
      <w:pPr>
        <w:pStyle w:val="Normal"/>
        <w:widowControl/>
        <w:suppressAutoHyphens w:val="true"/>
        <w:bidi w:val="0"/>
        <w:spacing w:lineRule="auto" w:line="360" w:before="0" w:after="160"/>
        <w:ind w:firstLine="567" w:left="0" w:right="0"/>
        <w:jc w:val="both"/>
        <w:rPr>
          <w:rFonts w:ascii="Times New Roman" w:hAnsi="Times New Roman" w:cs="Times New Roman"/>
          <w:sz w:val="24"/>
          <w:szCs w:val="24"/>
          <w:lang w:val="ru-RU" w:eastAsia="zh-CN" w:bidi="hi-IN"/>
        </w:rPr>
      </w:pPr>
      <w:r>
        <w:rPr>
          <w:rFonts w:cs="Times New Roman" w:ascii="Times New Roman" w:hAnsi="Times New Roman"/>
          <w:sz w:val="24"/>
          <w:szCs w:val="24"/>
          <w:lang w:val="ru-RU" w:eastAsia="zh-CN" w:bidi="hi-IN"/>
        </w:rPr>
        <w:drawing>
          <wp:anchor distT="0" distB="0" distL="0" distR="0" simplePos="0" relativeHeight="20" behindDoc="1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118110</wp:posOffset>
            </wp:positionV>
            <wp:extent cx="842645" cy="826770"/>
            <wp:effectExtent l="0" t="0" r="0" b="0"/>
            <wp:wrapNone/>
            <wp:docPr id="7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0" w:top="1134" w:footer="709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KFGQPC Uthmanic Script HAFS">
    <w:charset w:val="01"/>
    <w:family w:val="roman"/>
    <w:pitch w:val="variable"/>
  </w:font>
  <w:font w:name="Times New Roman">
    <w:charset w:val="01"/>
    <w:family w:val="roman"/>
    <w:pitch w:val="variable"/>
  </w:font>
  <w:font w:name="Scheherazade">
    <w:charset w:val="01"/>
    <w:family w:val="roman"/>
    <w:pitch w:val="variable"/>
  </w:font>
  <w:font w:name="Traditional Arabic"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59" w:before="0" w:after="160"/>
      <w:jc w:val="left"/>
      <w:rPr/>
    </w:pPr>
    <w:r>
      <w:rPr/>
      <mc:AlternateContent>
        <mc:Choice Requires="wps">
          <w:drawing>
            <wp:anchor distT="635" distB="0" distL="0" distR="0" simplePos="0" relativeHeight="3" behindDoc="1" locked="0" layoutInCell="0" allowOverlap="1" wp14:anchorId="32368A94">
              <wp:simplePos x="0" y="0"/>
              <wp:positionH relativeFrom="page">
                <wp:align>left</wp:align>
              </wp:positionH>
              <wp:positionV relativeFrom="page">
                <wp:posOffset>9882505</wp:posOffset>
              </wp:positionV>
              <wp:extent cx="7559675" cy="809625"/>
              <wp:effectExtent l="635" t="635" r="0" b="0"/>
              <wp:wrapNone/>
              <wp:docPr id="8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40" cy="8096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c1d2e7" stroked="f" o:allowincell="f" style="position:absolute;margin-left:0pt;margin-top:778.15pt;width:595.2pt;height:63.7pt;mso-wrap-style:none;v-text-anchor:middle;mso-position-horizontal:left;mso-position-horizontal-relative:page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7" behindDoc="1" locked="0" layoutInCell="0" allowOverlap="1" wp14:anchorId="20843A67">
              <wp:simplePos x="0" y="0"/>
              <wp:positionH relativeFrom="page">
                <wp:posOffset>4779010</wp:posOffset>
              </wp:positionH>
              <wp:positionV relativeFrom="paragraph">
                <wp:posOffset>178435</wp:posOffset>
              </wp:positionV>
              <wp:extent cx="1892935" cy="227330"/>
              <wp:effectExtent l="635" t="0" r="0" b="0"/>
              <wp:wrapNone/>
              <wp:docPr id="9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880" cy="227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spacing w:before="0"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Центральный информационный офис</w:t>
                          </w:r>
                        </w:p>
                        <w:p>
                          <w:pPr>
                            <w:pStyle w:val="Style36"/>
                            <w:spacing w:before="0"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Хизб ут-Тахрир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376.3pt;margin-top:14.05pt;width:149pt;height:17.85pt;mso-wrap-style:square;v-text-anchor:top;mso-position-horizontal-relative:page" wp14:anchorId="20843A67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Центральный информационный офис</w:t>
                    </w:r>
                  </w:p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Хизб ут-Тахрир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13" behindDoc="1" locked="0" layoutInCell="0" allowOverlap="1" wp14:anchorId="11AEDD7B">
              <wp:simplePos x="0" y="0"/>
              <wp:positionH relativeFrom="margin">
                <wp:posOffset>0</wp:posOffset>
              </wp:positionH>
              <wp:positionV relativeFrom="paragraph">
                <wp:posOffset>173990</wp:posOffset>
              </wp:positionV>
              <wp:extent cx="1651635" cy="240030"/>
              <wp:effectExtent l="635" t="0" r="0" b="0"/>
              <wp:wrapNone/>
              <wp:docPr id="10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</w:rPr>
                            <w:t>Тел./Факс: 009611307594</w:t>
                          </w:r>
                        </w:p>
                        <w:p>
                          <w:pPr>
                            <w:pStyle w:val="Style36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>E</w:t>
                          </w:r>
                          <w:r>
                            <w:rPr>
                              <w:color w:val="000000"/>
                            </w:rPr>
                            <w:t>-</w:t>
                          </w:r>
                          <w:r>
                            <w:rPr>
                              <w:color w:val="000000"/>
                              <w:lang w:val="en-US"/>
                            </w:rPr>
                            <w:t>mail</w:t>
                          </w:r>
                          <w:r>
                            <w:rPr>
                              <w:color w:val="000000"/>
                            </w:rPr>
                            <w:t xml:space="preserve">: </w:t>
                          </w:r>
                          <w:hyperlink r:id="rId1">
                            <w:r>
                              <w:rPr>
                                <w:rStyle w:val="Hyperlink"/>
                                <w:lang w:val="en-US"/>
                              </w:rPr>
                              <w:t>media</w:t>
                            </w:r>
                            <w:r>
                              <w:rPr>
                                <w:rStyle w:val="Hyperlink"/>
                              </w:rPr>
                              <w:t>@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hizb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ut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tahrir</w:t>
                            </w:r>
                            <w:r>
                              <w:rPr>
                                <w:rStyle w:val="Hyperlink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0pt;margin-top:13.7pt;width:130pt;height:18.85pt;mso-wrap-style:square;v-text-anchor:top;mso-position-horizontal-relative:margin" wp14:anchorId="11AEDD7B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Тел./Факс: 009611307594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  <w:lang w:val="en-US"/>
                      </w:rPr>
                      <w:t>E</w:t>
                    </w:r>
                    <w:r>
                      <w:rPr>
                        <w:color w:val="000000"/>
                      </w:rPr>
                      <w:t>-</w:t>
                    </w:r>
                    <w:r>
                      <w:rPr>
                        <w:color w:val="000000"/>
                        <w:lang w:val="en-US"/>
                      </w:rPr>
                      <w:t>mail</w:t>
                    </w:r>
                    <w:r>
                      <w:rPr>
                        <w:color w:val="000000"/>
                      </w:rPr>
                      <w:t xml:space="preserve">: </w:t>
                    </w:r>
                    <w:hyperlink r:id="rId2">
                      <w:r>
                        <w:rPr>
                          <w:rStyle w:val="Hyperlink"/>
                          <w:lang w:val="en-US"/>
                        </w:rPr>
                        <w:t>media</w:t>
                      </w:r>
                      <w:r>
                        <w:rPr>
                          <w:rStyle w:val="Hyperlink"/>
                        </w:rPr>
                        <w:t>@</w:t>
                      </w:r>
                      <w:r>
                        <w:rPr>
                          <w:rStyle w:val="Hyperlink"/>
                          <w:lang w:val="en-US"/>
                        </w:rPr>
                        <w:t>hizb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ut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tahrir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17" behindDoc="1" locked="0" layoutInCell="0" allowOverlap="1" wp14:anchorId="77A4E0B5">
              <wp:simplePos x="0" y="0"/>
              <wp:positionH relativeFrom="margin">
                <wp:posOffset>2039620</wp:posOffset>
              </wp:positionH>
              <wp:positionV relativeFrom="paragraph">
                <wp:posOffset>181610</wp:posOffset>
              </wp:positionV>
              <wp:extent cx="1651635" cy="240030"/>
              <wp:effectExtent l="635" t="0" r="0" b="0"/>
              <wp:wrapNone/>
              <wp:docPr id="11" name="Надпись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</w:rPr>
                            <w:t>Моб.: 0096171724043</w:t>
                          </w:r>
                        </w:p>
                        <w:p>
                          <w:pPr>
                            <w:pStyle w:val="Style36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hyperlink r:id="rId3">
                            <w:r>
                              <w:rPr>
                                <w:rStyle w:val="Hyperlink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160.6pt;margin-top:14.3pt;width:130pt;height:18.85pt;mso-wrap-style:square;v-text-anchor:top;mso-position-horizontal-relative:margin" wp14:anchorId="77A4E0B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Моб.: 0096171724043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59" w:before="0" w:after="160"/>
      <w:jc w:val="left"/>
      <w:rPr/>
    </w:pPr>
    <w:r>
      <w:rPr/>
      <mc:AlternateContent>
        <mc:Choice Requires="wps">
          <w:drawing>
            <wp:anchor distT="635" distB="0" distL="0" distR="0" simplePos="0" relativeHeight="3" behindDoc="1" locked="0" layoutInCell="0" allowOverlap="1" wp14:anchorId="32368A94">
              <wp:simplePos x="0" y="0"/>
              <wp:positionH relativeFrom="page">
                <wp:align>left</wp:align>
              </wp:positionH>
              <wp:positionV relativeFrom="page">
                <wp:posOffset>9882505</wp:posOffset>
              </wp:positionV>
              <wp:extent cx="7559675" cy="809625"/>
              <wp:effectExtent l="635" t="635" r="0" b="0"/>
              <wp:wrapNone/>
              <wp:docPr id="12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40" cy="8096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bg1"/>
                          </a:gs>
                          <a:gs pos="100000">
                            <a:srgbClr val="C1D2E7"/>
                          </a:gs>
                        </a:gsLst>
                        <a:lin ang="54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c1d2e7" stroked="f" o:allowincell="f" style="position:absolute;margin-left:0pt;margin-top:778.15pt;width:595.2pt;height:63.7pt;mso-wrap-style:none;v-text-anchor:middle;mso-position-horizontal:left;mso-position-horizontal-relative:page;mso-position-vertical-relative:page" wp14:anchorId="32368A94">
              <v:fill o:detectmouseclick="t" color2="white"/>
              <v:stroke color="#3465a4" weight="12600" joinstyle="miter" endcap="flat"/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7" behindDoc="1" locked="0" layoutInCell="0" allowOverlap="1" wp14:anchorId="20843A67">
              <wp:simplePos x="0" y="0"/>
              <wp:positionH relativeFrom="page">
                <wp:posOffset>4779010</wp:posOffset>
              </wp:positionH>
              <wp:positionV relativeFrom="paragraph">
                <wp:posOffset>178435</wp:posOffset>
              </wp:positionV>
              <wp:extent cx="1892935" cy="227330"/>
              <wp:effectExtent l="635" t="0" r="0" b="0"/>
              <wp:wrapNone/>
              <wp:docPr id="13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2880" cy="227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spacing w:before="0"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Центральный информационный офис</w:t>
                          </w:r>
                        </w:p>
                        <w:p>
                          <w:pPr>
                            <w:pStyle w:val="Style36"/>
                            <w:spacing w:before="0" w:after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Хизб ут-Тахрир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376.3pt;margin-top:14.05pt;width:149pt;height:17.85pt;mso-wrap-style:square;v-text-anchor:top;mso-position-horizontal-relative:page" wp14:anchorId="20843A67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Центральный информационный офис</w:t>
                    </w:r>
                  </w:p>
                  <w:p>
                    <w:pPr>
                      <w:pStyle w:val="Style36"/>
                      <w:spacing w:before="0" w:after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Хизб ут-Тахрир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13" behindDoc="1" locked="0" layoutInCell="0" allowOverlap="1" wp14:anchorId="11AEDD7B">
              <wp:simplePos x="0" y="0"/>
              <wp:positionH relativeFrom="margin">
                <wp:posOffset>0</wp:posOffset>
              </wp:positionH>
              <wp:positionV relativeFrom="paragraph">
                <wp:posOffset>173990</wp:posOffset>
              </wp:positionV>
              <wp:extent cx="1651635" cy="240030"/>
              <wp:effectExtent l="635" t="0" r="0" b="0"/>
              <wp:wrapNone/>
              <wp:docPr id="14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</w:rPr>
                            <w:t>Тел./Факс: 009611307594</w:t>
                          </w:r>
                        </w:p>
                        <w:p>
                          <w:pPr>
                            <w:pStyle w:val="Style36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  <w:lang w:val="en-US"/>
                            </w:rPr>
                            <w:t>E</w:t>
                          </w:r>
                          <w:r>
                            <w:rPr>
                              <w:color w:val="000000"/>
                            </w:rPr>
                            <w:t>-</w:t>
                          </w:r>
                          <w:r>
                            <w:rPr>
                              <w:color w:val="000000"/>
                              <w:lang w:val="en-US"/>
                            </w:rPr>
                            <w:t>mail</w:t>
                          </w:r>
                          <w:r>
                            <w:rPr>
                              <w:color w:val="000000"/>
                            </w:rPr>
                            <w:t xml:space="preserve">: </w:t>
                          </w:r>
                          <w:hyperlink r:id="rId1">
                            <w:r>
                              <w:rPr>
                                <w:rStyle w:val="Hyperlink"/>
                                <w:lang w:val="en-US"/>
                              </w:rPr>
                              <w:t>media</w:t>
                            </w:r>
                            <w:r>
                              <w:rPr>
                                <w:rStyle w:val="Hyperlink"/>
                              </w:rPr>
                              <w:t>@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hizb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ut</w:t>
                            </w:r>
                            <w:r>
                              <w:rPr>
                                <w:rStyle w:val="Hyperlink"/>
                              </w:rPr>
                              <w:t>-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tahrir</w:t>
                            </w:r>
                            <w:r>
                              <w:rPr>
                                <w:rStyle w:val="Hyperlink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lang w:val="en-US"/>
                              </w:rPr>
                              <w:t>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0pt;margin-top:13.7pt;width:130pt;height:18.85pt;mso-wrap-style:square;v-text-anchor:top;mso-position-horizontal-relative:margin" wp14:anchorId="11AEDD7B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Тел./Факс: 009611307594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r>
                      <w:rPr>
                        <w:color w:val="000000"/>
                        <w:lang w:val="en-US"/>
                      </w:rPr>
                      <w:t>E</w:t>
                    </w:r>
                    <w:r>
                      <w:rPr>
                        <w:color w:val="000000"/>
                      </w:rPr>
                      <w:t>-</w:t>
                    </w:r>
                    <w:r>
                      <w:rPr>
                        <w:color w:val="000000"/>
                        <w:lang w:val="en-US"/>
                      </w:rPr>
                      <w:t>mail</w:t>
                    </w:r>
                    <w:r>
                      <w:rPr>
                        <w:color w:val="000000"/>
                      </w:rPr>
                      <w:t xml:space="preserve">: </w:t>
                    </w:r>
                    <w:hyperlink r:id="rId2">
                      <w:r>
                        <w:rPr>
                          <w:rStyle w:val="Hyperlink"/>
                          <w:lang w:val="en-US"/>
                        </w:rPr>
                        <w:t>media</w:t>
                      </w:r>
                      <w:r>
                        <w:rPr>
                          <w:rStyle w:val="Hyperlink"/>
                        </w:rPr>
                        <w:t>@</w:t>
                      </w:r>
                      <w:r>
                        <w:rPr>
                          <w:rStyle w:val="Hyperlink"/>
                          <w:lang w:val="en-US"/>
                        </w:rPr>
                        <w:t>hizb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ut</w:t>
                      </w:r>
                      <w:r>
                        <w:rPr>
                          <w:rStyle w:val="Hyperlink"/>
                        </w:rPr>
                        <w:t>-</w:t>
                      </w:r>
                      <w:r>
                        <w:rPr>
                          <w:rStyle w:val="Hyperlink"/>
                          <w:lang w:val="en-US"/>
                        </w:rPr>
                        <w:t>tahrir</w:t>
                      </w:r>
                      <w:r>
                        <w:rPr>
                          <w:rStyle w:val="Hyperlink"/>
                        </w:rPr>
                        <w:t>.</w:t>
                      </w:r>
                      <w:r>
                        <w:rPr>
                          <w:rStyle w:val="Hyperlink"/>
                          <w:lang w:val="en-US"/>
                        </w:rPr>
                        <w:t>info</w:t>
                      </w:r>
                    </w:hyperlink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635" distR="0" simplePos="0" relativeHeight="17" behindDoc="1" locked="0" layoutInCell="0" allowOverlap="1" wp14:anchorId="77A4E0B5">
              <wp:simplePos x="0" y="0"/>
              <wp:positionH relativeFrom="margin">
                <wp:posOffset>2039620</wp:posOffset>
              </wp:positionH>
              <wp:positionV relativeFrom="paragraph">
                <wp:posOffset>181610</wp:posOffset>
              </wp:positionV>
              <wp:extent cx="1651635" cy="240030"/>
              <wp:effectExtent l="635" t="0" r="0" b="0"/>
              <wp:wrapNone/>
              <wp:docPr id="15" name="Надпись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1680" cy="240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rPr>
                              <w:lang w:val="en-US"/>
                            </w:rPr>
                          </w:pPr>
                          <w:r>
                            <w:rPr>
                              <w:color w:val="000000"/>
                            </w:rPr>
                            <w:t>Моб.: 0096171724043</w:t>
                          </w:r>
                        </w:p>
                        <w:p>
                          <w:pPr>
                            <w:pStyle w:val="Style36"/>
                            <w:widowControl/>
                            <w:bidi w:val="0"/>
                            <w:spacing w:lineRule="exact" w:line="160" w:before="0" w:after="60"/>
                            <w:jc w:val="center"/>
                            <w:rPr/>
                          </w:pPr>
                          <w:hyperlink r:id="rId3">
                            <w:r>
                              <w:rPr>
                                <w:rStyle w:val="Hyperlink"/>
                              </w:rPr>
                              <w:t>www.hizb-ut-tahrir.info</w:t>
                            </w:r>
                          </w:hyperlink>
                          <w:r>
                            <w:rPr>
                              <w:color w:val="000000"/>
                            </w:rPr>
                            <w:t xml:space="preserve"> 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160.6pt;margin-top:14.3pt;width:130pt;height:18.85pt;mso-wrap-style:square;v-text-anchor:top;mso-position-horizontal-relative:margin" wp14:anchorId="77A4E0B5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yle36"/>
                      <w:rPr>
                        <w:lang w:val="en-US"/>
                      </w:rPr>
                    </w:pPr>
                    <w:r>
                      <w:rPr>
                        <w:color w:val="000000"/>
                      </w:rPr>
                      <w:t>Моб.: 0096171724043</w:t>
                    </w:r>
                  </w:p>
                  <w:p>
                    <w:pPr>
                      <w:pStyle w:val="Style36"/>
                      <w:widowControl/>
                      <w:bidi w:val="0"/>
                      <w:spacing w:lineRule="exact" w:line="160" w:before="0" w:after="60"/>
                      <w:jc w:val="center"/>
                      <w:rPr/>
                    </w:pPr>
                    <w:hyperlink r:id="rId4">
                      <w:r>
                        <w:rPr>
                          <w:rStyle w:val="Hyperlink"/>
                        </w:rPr>
                        <w:t>www.hizb-ut-tahrir.info</w:t>
                      </w:r>
                    </w:hyperlink>
                    <w:r>
                      <w:rPr>
                        <w:color w:val="000000"/>
                      </w:rPr>
                      <w:t xml:space="preserve"> 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684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Русск. (Аяты)"/>
    <w:qFormat/>
    <w:rsid w:val="0013711d"/>
    <w:rPr>
      <w:b/>
      <w:bCs/>
      <w:i w:val="false"/>
    </w:rPr>
  </w:style>
  <w:style w:type="character" w:styleId="Style15" w:customStyle="1">
    <w:name w:val="Жирный"/>
    <w:qFormat/>
    <w:rsid w:val="0010694d"/>
    <w:rPr>
      <w:b/>
      <w:bCs/>
      <w:i w:val="false"/>
    </w:rPr>
  </w:style>
  <w:style w:type="character" w:styleId="Style16" w:customStyle="1">
    <w:name w:val="Жирный курсив"/>
    <w:uiPriority w:val="1"/>
    <w:qFormat/>
    <w:rsid w:val="00e2727d"/>
    <w:rPr>
      <w:b/>
      <w:i/>
    </w:rPr>
  </w:style>
  <w:style w:type="character" w:styleId="Style17" w:customStyle="1">
    <w:name w:val="Русск. (Хадисы)"/>
    <w:qFormat/>
    <w:rsid w:val="0010694d"/>
    <w:rPr>
      <w:b/>
      <w:bCs/>
      <w:i/>
      <w:iCs/>
    </w:rPr>
  </w:style>
  <w:style w:type="character" w:styleId="Style18" w:customStyle="1">
    <w:name w:val="Курсив"/>
    <w:qFormat/>
    <w:rsid w:val="0010694d"/>
    <w:rPr>
      <w:b w:val="false"/>
      <w:i/>
      <w:lang w:val="x-none" w:eastAsia="en-US"/>
    </w:rPr>
  </w:style>
  <w:style w:type="character" w:styleId="Hyperlink">
    <w:name w:val="Hyperlink"/>
    <w:basedOn w:val="DefaultParagraphFont"/>
    <w:uiPriority w:val="99"/>
    <w:unhideWhenUsed/>
    <w:rsid w:val="00fd2c58"/>
    <w:rPr>
      <w:color w:themeColor="hyperlink" w:val="0563C1"/>
      <w:u w:val="none"/>
    </w:rPr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b97acf"/>
    <w:rPr>
      <w:rFonts w:ascii="Segoe UI" w:hAnsi="Segoe UI" w:cs="Segoe UI"/>
      <w:sz w:val="18"/>
      <w:szCs w:val="18"/>
    </w:rPr>
  </w:style>
  <w:style w:type="character" w:styleId="Style20" w:customStyle="1">
    <w:name w:val="Подчеркивание"/>
    <w:basedOn w:val="DefaultParagraphFont"/>
    <w:uiPriority w:val="1"/>
    <w:qFormat/>
    <w:rsid w:val="00d32621"/>
    <w:rPr>
      <w:u w:val="single"/>
      <w:lang w:val="en-US"/>
    </w:rPr>
  </w:style>
  <w:style w:type="character" w:styleId="Style21" w:customStyle="1">
    <w:name w:val="Верхний колонтитул Знак"/>
    <w:basedOn w:val="DefaultParagraphFont"/>
    <w:uiPriority w:val="99"/>
    <w:qFormat/>
    <w:rsid w:val="000c7723"/>
    <w:rPr/>
  </w:style>
  <w:style w:type="character" w:styleId="Style22" w:customStyle="1">
    <w:name w:val="Нижний колонтитул Знак"/>
    <w:basedOn w:val="DefaultParagraphFont"/>
    <w:uiPriority w:val="99"/>
    <w:qFormat/>
    <w:rsid w:val="000c7723"/>
    <w:rPr/>
  </w:style>
  <w:style w:type="character" w:styleId="Strong">
    <w:name w:val="Strong"/>
    <w:qFormat/>
    <w:rPr>
      <w:b/>
      <w:bCs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Style25" w:customStyle="1">
    <w:name w:val="Список (Маркированный)"/>
    <w:basedOn w:val="Style32"/>
    <w:qFormat/>
    <w:rsid w:val="005d229a"/>
    <w:pPr>
      <w:numPr>
        <w:ilvl w:val="0"/>
        <w:numId w:val="3"/>
      </w:numPr>
      <w:ind w:hanging="357" w:left="714"/>
    </w:pPr>
    <w:rPr/>
  </w:style>
  <w:style w:type="paragraph" w:styleId="Style26" w:customStyle="1">
    <w:name w:val="Араб. (аяты)"/>
    <w:qFormat/>
    <w:rsid w:val="005a6d6d"/>
    <w:pPr>
      <w:widowControl/>
      <w:suppressAutoHyphens w:val="true"/>
      <w:bidi w:val="1"/>
      <w:spacing w:lineRule="auto" w:line="240" w:before="0" w:after="0"/>
      <w:jc w:val="center"/>
    </w:pPr>
    <w:rPr>
      <w:rFonts w:ascii="KFGQPC Uthmanic Script HAFS" w:hAnsi="KFGQPC Uthmanic Script HAFS" w:eastAsia="Times New Roman" w:cs="KFGQPC Uthmanic Script HAFS"/>
      <w:color w:val="auto"/>
      <w:kern w:val="0"/>
      <w:sz w:val="26"/>
      <w:szCs w:val="26"/>
      <w:lang w:val="en-US" w:eastAsia="ru-RU" w:bidi="ar-SA"/>
    </w:rPr>
  </w:style>
  <w:style w:type="paragraph" w:styleId="Style27" w:customStyle="1">
    <w:name w:val="Басмаля"/>
    <w:basedOn w:val="Normal"/>
    <w:qFormat/>
    <w:rsid w:val="005f4a92"/>
    <w:pPr>
      <w:bidi w:val="1"/>
      <w:spacing w:lineRule="auto" w:line="360" w:before="0" w:after="0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paragraph" w:styleId="Style28" w:customStyle="1">
    <w:name w:val="Список (Нумерованный)"/>
    <w:qFormat/>
    <w:rsid w:val="00d27012"/>
    <w:pPr>
      <w:widowControl/>
      <w:numPr>
        <w:ilvl w:val="0"/>
        <w:numId w:val="1"/>
      </w:numPr>
      <w:suppressAutoHyphens w:val="true"/>
      <w:bidi w:val="0"/>
      <w:spacing w:lineRule="auto" w:line="300" w:before="0" w:after="0"/>
      <w:ind w:hanging="357" w:left="71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29" w:customStyle="1">
    <w:name w:val="Араб. (хадисы)"/>
    <w:qFormat/>
    <w:rsid w:val="00a43ae0"/>
    <w:pPr>
      <w:widowControl/>
      <w:suppressAutoHyphens w:val="true"/>
      <w:bidi w:val="1"/>
      <w:spacing w:lineRule="auto" w:line="240" w:before="0" w:after="0"/>
      <w:jc w:val="center"/>
    </w:pPr>
    <w:rPr>
      <w:rFonts w:ascii="Scheherazade" w:hAnsi="Scheherazade" w:eastAsia="Times New Roman" w:cs="Scheherazade"/>
      <w:color w:val="auto"/>
      <w:kern w:val="0"/>
      <w:sz w:val="32"/>
      <w:szCs w:val="32"/>
      <w:lang w:val="en-US" w:eastAsia="ru-RU" w:bidi="ar-SA"/>
    </w:rPr>
  </w:style>
  <w:style w:type="paragraph" w:styleId="Style30" w:customStyle="1">
    <w:name w:val="Основной заголовок"/>
    <w:next w:val="Style32"/>
    <w:qFormat/>
    <w:rsid w:val="00d27012"/>
    <w:pPr>
      <w:widowControl/>
      <w:suppressAutoHyphens w:val="true"/>
      <w:bidi w:val="0"/>
      <w:spacing w:lineRule="auto" w:line="300" w:before="60" w:after="30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en-US" w:bidi="ar-SA"/>
    </w:rPr>
  </w:style>
  <w:style w:type="paragraph" w:styleId="Style31" w:customStyle="1">
    <w:name w:val="Список (Буквенный)"/>
    <w:qFormat/>
    <w:rsid w:val="00d27012"/>
    <w:pPr>
      <w:widowControl w:val="false"/>
      <w:numPr>
        <w:ilvl w:val="0"/>
        <w:numId w:val="2"/>
      </w:numPr>
      <w:suppressAutoHyphens w:val="true"/>
      <w:bidi w:val="0"/>
      <w:spacing w:lineRule="auto" w:line="300" w:before="0" w:after="0"/>
      <w:ind w:hanging="357" w:left="71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2" w:customStyle="1">
    <w:name w:val="Текст (основной материал)"/>
    <w:qFormat/>
    <w:rsid w:val="00d27012"/>
    <w:pPr>
      <w:widowControl/>
      <w:suppressAutoHyphens w:val="true"/>
      <w:bidi w:val="0"/>
      <w:spacing w:lineRule="auto" w:line="30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33" w:customStyle="1">
    <w:name w:val="Текст по центру"/>
    <w:qFormat/>
    <w:rsid w:val="00d27012"/>
    <w:pPr>
      <w:widowControl/>
      <w:suppressAutoHyphens w:val="true"/>
      <w:bidi w:val="0"/>
      <w:spacing w:lineRule="auto" w:line="30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Текст без отступа"/>
    <w:qFormat/>
    <w:rsid w:val="00d27012"/>
    <w:pPr>
      <w:widowControl/>
      <w:suppressAutoHyphens w:val="true"/>
      <w:bidi w:val="0"/>
      <w:spacing w:lineRule="auto" w:line="30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35" w:customStyle="1">
    <w:name w:val="Подзаголовки"/>
    <w:basedOn w:val="Normal"/>
    <w:next w:val="Style32"/>
    <w:qFormat/>
    <w:rsid w:val="00d27012"/>
    <w:pPr>
      <w:spacing w:lineRule="auto" w:line="30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36" w:customStyle="1">
    <w:name w:val="Адреса сайтов"/>
    <w:qFormat/>
    <w:rsid w:val="002a1337"/>
    <w:pPr>
      <w:widowControl/>
      <w:suppressAutoHyphens w:val="true"/>
      <w:bidi w:val="0"/>
      <w:spacing w:lineRule="exact" w:line="160" w:before="0" w:after="60"/>
      <w:jc w:val="center"/>
    </w:pPr>
    <w:rPr>
      <w:rFonts w:ascii="Calibri" w:hAnsi="Calibri" w:eastAsia="" w:cs="Calibri" w:cstheme="minorHAnsi" w:eastAsiaTheme="minorEastAsia"/>
      <w:color w:val="auto"/>
      <w:kern w:val="0"/>
      <w:sz w:val="16"/>
      <w:szCs w:val="20"/>
      <w:lang w:val="ru-RU" w:eastAsia="ru-RU" w:bidi="ar-SA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b97ac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user2">
    <w:name w:val="Колонтитулы (user)"/>
    <w:basedOn w:val="Normal"/>
    <w:qFormat/>
    <w:pPr/>
    <w:rPr/>
  </w:style>
  <w:style w:type="paragraph" w:styleId="Style37">
    <w:name w:val="Колонтитулы"/>
    <w:basedOn w:val="Normal"/>
    <w:qFormat/>
    <w:pPr/>
    <w:rPr/>
  </w:style>
  <w:style w:type="paragraph" w:styleId="Header">
    <w:name w:val="header"/>
    <w:basedOn w:val="Normal"/>
    <w:link w:val="Style21"/>
    <w:uiPriority w:val="99"/>
    <w:unhideWhenUsed/>
    <w:rsid w:val="000c772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22"/>
    <w:uiPriority w:val="99"/>
    <w:unhideWhenUsed/>
    <w:rsid w:val="000c772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3">
    <w:name w:val="Содержимое врезки (user)"/>
    <w:basedOn w:val="Normal"/>
    <w:qFormat/>
    <w:pPr/>
    <w:rPr/>
  </w:style>
  <w:style w:type="paragraph" w:styleId="Style38">
    <w:name w:val="Содержимое врезки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media@hizb-ut-tahrir.info" TargetMode="External"/><Relationship Id="rId2" Type="http://schemas.openxmlformats.org/officeDocument/2006/relationships/hyperlink" Target="mailto:media@hizb-ut-tahrir.info" TargetMode="External"/><Relationship Id="rId3" Type="http://schemas.openxmlformats.org/officeDocument/2006/relationships/hyperlink" Target="http://www.hizb-ut-tahrir.info/" TargetMode="External"/><Relationship Id="rId4" Type="http://schemas.openxmlformats.org/officeDocument/2006/relationships/hyperlink" Target="http://www.hizb-ut-tahrir.info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media@hizb-ut-tahrir.info" TargetMode="External"/><Relationship Id="rId2" Type="http://schemas.openxmlformats.org/officeDocument/2006/relationships/hyperlink" Target="mailto:media@hizb-ut-tahrir.info" TargetMode="External"/><Relationship Id="rId3" Type="http://schemas.openxmlformats.org/officeDocument/2006/relationships/hyperlink" Target="http://www.hizb-ut-tahrir.info/" TargetMode="External"/><Relationship Id="rId4" Type="http://schemas.openxmlformats.org/officeDocument/2006/relationships/hyperlink" Target="http://www.hizb-ut-tahrir.info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HTCMO_OM2.dotx</Template>
  <TotalTime>10</TotalTime>
  <Application>LibreOffice/26.2.4.2$Linux_X86_64 LibreOffice_project/0229ac93fcf0d7cbc6376066c6f35021cef002dc</Application>
  <AppVersion>15.0000</AppVersion>
  <Pages>2</Pages>
  <Words>439</Words>
  <Characters>2841</Characters>
  <CharactersWithSpaces>3264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2026-09-05T10:40:44Z</dcterms:created>
  <dc:creator/>
  <dc:description/>
  <dc:language>en-US</dc:language>
  <cp:lastModifiedBy/>
  <cp:lastPrinted>2016-10-19T12:17:00Z</cp:lastPrinted>
  <dcterms:modified xsi:type="dcterms:W3CDTF">2026-09-07T19:29:06Z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