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position w:val="0"/>
          <w:sz w:val="22"/>
          <w:sz w:val="22"/>
          <w:vertAlign w:val="baseline"/>
        </w:rPr>
      </w:pPr>
      <w:r>
        <w:rPr>
          <w:b/>
          <w:bCs/>
          <w:position w:val="0"/>
          <w:sz w:val="24"/>
          <w:sz w:val="24"/>
          <w:vertAlign w:val="baseline"/>
        </w:rPr>
        <w:t>Во имя Аллаха, Милостивого и Милосердного</w:t>
      </w:r>
    </w:p>
    <w:p>
      <w:pPr>
        <w:pStyle w:val="Normal"/>
        <w:jc w:val="center"/>
        <w:rPr>
          <w:position w:val="0"/>
          <w:sz w:val="22"/>
          <w:sz w:val="22"/>
          <w:vertAlign w:val="baseline"/>
        </w:rPr>
      </w:pPr>
      <w:r>
        <w:rPr>
          <w:b/>
          <w:bCs/>
          <w:position w:val="0"/>
          <w:sz w:val="24"/>
          <w:sz w:val="24"/>
          <w:vertAlign w:val="baseline"/>
        </w:rPr>
        <w:t>Ответ на вопрос</w:t>
      </w:r>
    </w:p>
    <w:p>
      <w:pPr>
        <w:pStyle w:val="Normal"/>
        <w:jc w:val="center"/>
        <w:rPr>
          <w:position w:val="0"/>
          <w:sz w:val="22"/>
          <w:sz w:val="22"/>
          <w:vertAlign w:val="baseline"/>
        </w:rPr>
      </w:pPr>
      <w:r>
        <w:rPr>
          <w:b/>
          <w:bCs/>
          <w:position w:val="0"/>
          <w:sz w:val="24"/>
          <w:sz w:val="24"/>
          <w:vertAlign w:val="baseline"/>
        </w:rPr>
        <w:t>Крупное партнёрство в области оборонного сотрудничества между США и Индонезией</w:t>
      </w:r>
    </w:p>
    <w:p>
      <w:pPr>
        <w:pStyle w:val="Normal"/>
        <w:ind w:firstLine="567"/>
        <w:jc w:val="both"/>
        <w:rPr>
          <w:position w:val="0"/>
          <w:sz w:val="22"/>
          <w:sz w:val="22"/>
          <w:vertAlign w:val="baseline"/>
        </w:rPr>
      </w:pPr>
      <w:r>
        <w:rPr>
          <w:b/>
          <w:bCs/>
          <w:position w:val="0"/>
          <w:sz w:val="24"/>
          <w:sz w:val="24"/>
          <w:u w:val="single"/>
          <w:vertAlign w:val="baseline"/>
        </w:rPr>
        <w:t>Вопрос:</w:t>
      </w:r>
    </w:p>
    <w:p>
      <w:pPr>
        <w:pStyle w:val="Normal"/>
        <w:ind w:firstLine="567"/>
        <w:jc w:val="both"/>
        <w:rPr>
          <w:position w:val="0"/>
          <w:sz w:val="22"/>
          <w:sz w:val="22"/>
          <w:vertAlign w:val="baseline"/>
        </w:rPr>
      </w:pPr>
      <w:r>
        <w:rPr>
          <w:position w:val="0"/>
          <w:sz w:val="24"/>
          <w:sz w:val="24"/>
          <w:vertAlign w:val="baseline"/>
        </w:rPr>
        <w:t xml:space="preserve">13 апреля 2026 года министр войны США и министр обороны Индонезии объявили  об учреждении Крупного партнёрства в области оборонного сотрудничества (Major Defense Cooperation Partnership — MDCP) между двумя странами. До этого в открытый доступ попал секретный документ Министерства войны США, касающийся разрешения на всеобъемлющий пролёт американских самолётов через воздушное пространство Индонезии. </w:t>
      </w:r>
    </w:p>
    <w:p>
      <w:pPr>
        <w:pStyle w:val="Normal"/>
        <w:ind w:firstLine="567"/>
        <w:jc w:val="both"/>
        <w:rPr>
          <w:position w:val="0"/>
          <w:sz w:val="22"/>
          <w:sz w:val="22"/>
          <w:vertAlign w:val="baseline"/>
        </w:rPr>
      </w:pPr>
      <w:r>
        <w:rPr>
          <w:position w:val="0"/>
          <w:sz w:val="22"/>
          <w:sz w:val="22"/>
          <w:vertAlign w:val="baseline"/>
        </w:rPr>
        <w:t>В чём суть этого соглашения и какие последствия оно повлечёт? Насколько оно повлияет на отношения Индонезии с Америкой? И также насколько оно повлияет на отношения с Китаем?</w:t>
      </w:r>
    </w:p>
    <w:p>
      <w:pPr>
        <w:pStyle w:val="Normal"/>
        <w:ind w:firstLine="567"/>
        <w:jc w:val="both"/>
        <w:rPr>
          <w:position w:val="0"/>
          <w:sz w:val="22"/>
          <w:sz w:val="22"/>
          <w:vertAlign w:val="baseline"/>
        </w:rPr>
      </w:pPr>
      <w:r>
        <w:rPr>
          <w:b/>
          <w:bCs/>
          <w:position w:val="0"/>
          <w:sz w:val="24"/>
          <w:sz w:val="24"/>
          <w:u w:val="single"/>
          <w:vertAlign w:val="baseline"/>
        </w:rPr>
        <w:t>Ответ:</w:t>
      </w:r>
    </w:p>
    <w:p>
      <w:pPr>
        <w:pStyle w:val="Normal"/>
        <w:ind w:firstLine="567"/>
        <w:jc w:val="both"/>
        <w:rPr>
          <w:position w:val="0"/>
          <w:sz w:val="22"/>
          <w:sz w:val="22"/>
          <w:vertAlign w:val="baseline"/>
        </w:rPr>
      </w:pPr>
      <w:r>
        <w:rPr>
          <w:position w:val="0"/>
          <w:sz w:val="22"/>
          <w:sz w:val="22"/>
          <w:vertAlign w:val="baseline"/>
        </w:rPr>
        <w:t>Для полной ясности рассмотрим следующее:</w:t>
      </w:r>
    </w:p>
    <w:p>
      <w:pPr>
        <w:pStyle w:val="Normal"/>
        <w:numPr>
          <w:ilvl w:val="0"/>
          <w:numId w:val="1"/>
        </w:numPr>
        <w:tabs>
          <w:tab w:val="clear" w:pos="708"/>
          <w:tab w:val="left" w:pos="426" w:leader="none"/>
        </w:tabs>
        <w:ind w:firstLine="567" w:left="0"/>
        <w:jc w:val="both"/>
        <w:rPr>
          <w:position w:val="0"/>
          <w:sz w:val="22"/>
          <w:sz w:val="22"/>
          <w:vertAlign w:val="baseline"/>
        </w:rPr>
      </w:pPr>
      <w:r>
        <w:rPr>
          <w:position w:val="0"/>
          <w:sz w:val="24"/>
          <w:sz w:val="24"/>
          <w:vertAlign w:val="baseline"/>
        </w:rPr>
        <w:t xml:space="preserve">В совместном заявлении от 13.04.2026 г. было сказано: </w:t>
      </w:r>
      <w:r>
        <w:rPr>
          <w:i/>
          <w:iCs/>
          <w:position w:val="0"/>
          <w:sz w:val="24"/>
          <w:sz w:val="24"/>
          <w:vertAlign w:val="baseline"/>
        </w:rPr>
        <w:t>«Американский министр войны и индонезийский министр обороны объявили об учреждении Крупного партнёрства в области оборонного сотрудничества (MDCP) между Соединёнными Штатами и Индонезией. Это заявление отражает важную роль Индонезии в укреплении региональной стабильности и подчёркивает силу и потенциал двусторонних оборонных отношений. MDCP призвано служить направляющей рамочной основой для развития двустороннего оборонного сотрудничества. Этим заявлением обе страны вновь подтверждают свою общую приверженность поддержанию мира и стабильности в Индо-Тихоокеанском регионе. В основе MDCP лежат три фундаментальных направления, реализуемых на основе взаимного уважения и национального суверенитета: 1) военная модернизация и наращивание потенциала; 2) подготовка и профессиональное военное образование; 3) учения и оперативное сотрудничество».</w:t>
      </w:r>
    </w:p>
    <w:p>
      <w:pPr>
        <w:pStyle w:val="Normal"/>
        <w:numPr>
          <w:ilvl w:val="0"/>
          <w:numId w:val="1"/>
        </w:numPr>
        <w:tabs>
          <w:tab w:val="clear" w:pos="708"/>
          <w:tab w:val="left" w:pos="426" w:leader="none"/>
        </w:tabs>
        <w:ind w:firstLine="567" w:left="0"/>
        <w:jc w:val="both"/>
        <w:rPr>
          <w:position w:val="0"/>
          <w:sz w:val="22"/>
          <w:sz w:val="22"/>
          <w:vertAlign w:val="baseline"/>
        </w:rPr>
      </w:pPr>
      <w:r>
        <w:rPr>
          <w:position w:val="0"/>
          <w:sz w:val="24"/>
          <w:sz w:val="24"/>
          <w:vertAlign w:val="baseline"/>
        </w:rPr>
        <w:t>За два дня до выхода совместного заявления индийская газета «The Sunday Guardian» на своём сайте 12.04.2026 г. опубликовала следующее:</w:t>
      </w:r>
      <w:r>
        <w:rPr>
          <w:i/>
          <w:iCs/>
          <w:position w:val="0"/>
          <w:sz w:val="24"/>
          <w:sz w:val="24"/>
          <w:vertAlign w:val="baseline"/>
        </w:rPr>
        <w:t xml:space="preserve"> «Секретный оборонный документ Соединённых Штатов излагает план по обеспечению всеобъемлющего доступа к пролёту американских военных самолётов через воздушное пространство Индонезии после февральской встречи между президентом Индонезии Прабово Субианто и Дональдом Трампом в Вашингтоне, что знаменует собой значительный шаг в расширении оперативного охвата США в Индо-Тихоокеанском регионе. Прабово посетил Вашингтон с 18 по 20 февраля 2026 года для участия в саммите Совета мира (Board of Peace – BoP). Во время этого визита на двусторонней встрече с Трампом он одобрил предложение о предоставлении всеобъемлющего разрешения на пролёт американских самолётов через воздушное пространство Индонезии, согласно деталям, содержащимся в секретном американском документе»</w:t>
      </w:r>
      <w:r>
        <w:rPr>
          <w:position w:val="0"/>
          <w:sz w:val="24"/>
          <w:sz w:val="24"/>
          <w:vertAlign w:val="baseline"/>
        </w:rPr>
        <w:t xml:space="preserve"> («The Sunday Guardian», 12.04.2026).</w:t>
      </w:r>
    </w:p>
    <w:p>
      <w:pPr>
        <w:pStyle w:val="Normal"/>
        <w:numPr>
          <w:ilvl w:val="0"/>
          <w:numId w:val="1"/>
        </w:numPr>
        <w:tabs>
          <w:tab w:val="clear" w:pos="708"/>
          <w:tab w:val="left" w:pos="426" w:leader="none"/>
        </w:tabs>
        <w:ind w:firstLine="567" w:left="0"/>
        <w:jc w:val="both"/>
        <w:rPr>
          <w:position w:val="0"/>
          <w:sz w:val="22"/>
          <w:sz w:val="22"/>
          <w:vertAlign w:val="baseline"/>
        </w:rPr>
      </w:pPr>
      <w:r>
        <w:rPr>
          <w:position w:val="0"/>
          <w:sz w:val="24"/>
          <w:sz w:val="24"/>
          <w:vertAlign w:val="baseline"/>
        </w:rPr>
        <w:t xml:space="preserve">Издание подчеркивает, ссылаясь на секретный документ: </w:t>
      </w:r>
      <w:r>
        <w:rPr>
          <w:i/>
          <w:iCs/>
          <w:position w:val="0"/>
          <w:sz w:val="24"/>
          <w:sz w:val="24"/>
          <w:vertAlign w:val="baseline"/>
        </w:rPr>
        <w:t>«Чтобы привести это обязательство в действие, Министерство войны США 26 февраля направило в Министерство обороны Индонезии документ под названием «Приведение в действие американского пролёта» (Operationalizing U.S. Overflight). Документ предлагает официальное взаимопонимание, согласно которому Индонезия позволит американским военным самолётам пересекать своё воздушное пространство для выполнения операций на случай чрезвычайных обстоятельств, миссий реагирования на кризисы и взаимно согласованных военных учений».</w:t>
      </w:r>
      <w:r>
        <w:rPr>
          <w:position w:val="0"/>
          <w:sz w:val="24"/>
          <w:sz w:val="24"/>
          <w:vertAlign w:val="baseline"/>
        </w:rPr>
        <w:t xml:space="preserve"> Также в документе указано, что </w:t>
      </w:r>
      <w:r>
        <w:rPr>
          <w:i/>
          <w:iCs/>
          <w:position w:val="0"/>
          <w:sz w:val="24"/>
          <w:sz w:val="24"/>
          <w:vertAlign w:val="baseline"/>
        </w:rPr>
        <w:t>«американские самолёты могут проходить напрямую после уведомления и продолжать пользоваться этим доступом до тех пор, пока Соединённые Штаты не уведомят об отмене активации механизма».</w:t>
      </w:r>
    </w:p>
    <w:p>
      <w:pPr>
        <w:pStyle w:val="Normal"/>
        <w:numPr>
          <w:ilvl w:val="0"/>
          <w:numId w:val="1"/>
        </w:numPr>
        <w:tabs>
          <w:tab w:val="clear" w:pos="708"/>
          <w:tab w:val="left" w:pos="426" w:leader="none"/>
        </w:tabs>
        <w:ind w:firstLine="567" w:left="0"/>
        <w:jc w:val="both"/>
        <w:rPr>
          <w:position w:val="0"/>
          <w:sz w:val="22"/>
          <w:sz w:val="22"/>
          <w:vertAlign w:val="baseline"/>
        </w:rPr>
      </w:pPr>
      <w:r>
        <w:rPr>
          <w:position w:val="0"/>
          <w:sz w:val="22"/>
          <w:sz w:val="22"/>
          <w:vertAlign w:val="baseline"/>
        </w:rPr>
        <w:t xml:space="preserve">Кроме того, есть ещё один вопрос, связанный с обширным архипелагом Индонезии, протяжённость которого с востока на запад превышает 5000 километров, через жизненно важные воздушные коридоры между Индийским и Тихим океанами. Именно это делает такой доступ стратегически ценным для Вашингтона. </w:t>
      </w:r>
    </w:p>
    <w:p>
      <w:pPr>
        <w:pStyle w:val="Normal"/>
        <w:ind w:firstLine="567"/>
        <w:jc w:val="both"/>
        <w:rPr>
          <w:position w:val="0"/>
          <w:sz w:val="22"/>
          <w:sz w:val="22"/>
          <w:vertAlign w:val="baseline"/>
        </w:rPr>
      </w:pPr>
      <w:r>
        <w:rPr>
          <w:position w:val="0"/>
          <w:sz w:val="24"/>
          <w:sz w:val="24"/>
          <w:vertAlign w:val="baseline"/>
        </w:rPr>
        <w:t xml:space="preserve">Не все участки индонезийского воздушного пространства одинаковы. Согласно статье 53 Конвенции ООН по морскому праву (UNCLOS), установленные архипелажные морские коридоры (ALKI), а именно коридор Зондского пролива, коридор пролива Ломбок — Макассарского пролива и коридор моря Ару, предусматривают определённые права прохода для судов и воздушных судов. Индонезия не может приостанавливать эти права. Однако эти коридоры простираются с севера на юг. А американские оперативные маршруты, связывающие Гуам, Филиппины, Австралию или Диего-Гарсию, обычно проходят с востока на запад через воздушное пространство, которое, согласно индонезийскому закону № 37 от 2002 года, ещё не стало частью каких-либо архипелажных коридоров, определённых Индонезией. </w:t>
      </w:r>
      <w:r>
        <w:rPr>
          <w:b/>
          <w:bCs/>
          <w:position w:val="0"/>
          <w:sz w:val="24"/>
          <w:sz w:val="24"/>
          <w:vertAlign w:val="baseline"/>
        </w:rPr>
        <w:t>И именно здесь кроется опасность этого соглашения!</w:t>
      </w:r>
      <w:r>
        <w:rPr>
          <w:position w:val="0"/>
          <w:sz w:val="24"/>
          <w:sz w:val="24"/>
          <w:vertAlign w:val="baseline"/>
        </w:rPr>
        <w:t xml:space="preserve"> Ведь оно допускает право доступа через коридоры с востока на запад, которыми Америка была заинтересована, поскольку ранее Госдепартамент США в своём докладе 2014 года под названием «Пределы морей» заявил, что они должны быть открыты согласно международному праву.</w:t>
      </w:r>
    </w:p>
    <w:p>
      <w:pPr>
        <w:pStyle w:val="Normal"/>
        <w:numPr>
          <w:ilvl w:val="0"/>
          <w:numId w:val="1"/>
        </w:numPr>
        <w:tabs>
          <w:tab w:val="clear" w:pos="708"/>
          <w:tab w:val="left" w:pos="426" w:leader="none"/>
        </w:tabs>
        <w:ind w:firstLine="567" w:left="0"/>
        <w:jc w:val="both"/>
        <w:rPr>
          <w:position w:val="0"/>
          <w:sz w:val="22"/>
          <w:sz w:val="22"/>
          <w:vertAlign w:val="baseline"/>
        </w:rPr>
      </w:pPr>
      <w:r>
        <w:rPr>
          <w:position w:val="0"/>
          <w:sz w:val="22"/>
          <w:sz w:val="22"/>
          <w:vertAlign w:val="baseline"/>
        </w:rPr>
        <w:t>Кроме того, термин «реагирование на кризисы» является достаточно широким и может охватывать как гуманитарную помощь, так и проведение ударных операций. А «операции на случай чрезвычайных обстоятельств» могут означать что угодно: от координации помощи при стихийных бедствиях до операций в Южно-Китайском море или за его пределами.</w:t>
      </w:r>
    </w:p>
    <w:p>
      <w:pPr>
        <w:pStyle w:val="Normal"/>
        <w:ind w:firstLine="567"/>
        <w:jc w:val="both"/>
        <w:rPr>
          <w:position w:val="0"/>
          <w:sz w:val="22"/>
          <w:sz w:val="22"/>
          <w:vertAlign w:val="baseline"/>
        </w:rPr>
      </w:pPr>
      <w:r>
        <w:rPr>
          <w:position w:val="0"/>
          <w:sz w:val="24"/>
          <w:sz w:val="24"/>
          <w:vertAlign w:val="baseline"/>
        </w:rPr>
        <w:t>Следовательно, в условиях режима всеобъемлющего доступа или всеобъемлющего пролёта Индонезия не сможет эффективно различать эти операции отдельно по каждому рейсу. Если американский самолёт пересекает воздушное пространство Индонезии, направляясь к военной операции против третьего государства, Индонезия становится посредником, независимо от того, намеревалась ли Джакарта к этому или нет, а также была ли она заранее уведомлена или нет. А третье государство не будет обращать внимания на детали положений индонезийского соглашения о намерениях, а будет рассматривать территорию Индонезии как коридор для прохода американских сил.</w:t>
      </w:r>
    </w:p>
    <w:p>
      <w:pPr>
        <w:pStyle w:val="Normal"/>
        <w:numPr>
          <w:ilvl w:val="0"/>
          <w:numId w:val="2"/>
        </w:numPr>
        <w:tabs>
          <w:tab w:val="clear" w:pos="708"/>
          <w:tab w:val="left" w:pos="426" w:leader="none"/>
        </w:tabs>
        <w:ind w:firstLine="567" w:left="0"/>
        <w:jc w:val="both"/>
        <w:rPr>
          <w:position w:val="0"/>
          <w:sz w:val="22"/>
          <w:sz w:val="22"/>
          <w:vertAlign w:val="baseline"/>
        </w:rPr>
      </w:pPr>
      <w:r>
        <w:rPr>
          <w:position w:val="0"/>
          <w:sz w:val="24"/>
          <w:sz w:val="24"/>
          <w:vertAlign w:val="baseline"/>
        </w:rPr>
        <w:t xml:space="preserve">Что касается позиции Китая по этому секретному документу и договору оборонного сотрудничества между США и Индонезией, то газета «Global Times», являющаяся национальным СМИ, связанной с Народно-освободительной армией Китая, опубликовала в своём аккаунте в X следующее: </w:t>
      </w:r>
      <w:r>
        <w:rPr>
          <w:i/>
          <w:iCs/>
          <w:position w:val="0"/>
          <w:sz w:val="24"/>
          <w:sz w:val="24"/>
          <w:vertAlign w:val="baseline"/>
        </w:rPr>
        <w:t>«Когда представителя МИД Китая Го Цзякуня попросили прокомментировать рассмотрение Индонезией предложения предоставить американским военным разрешение на пролёт над её территорией, а также военные отношения между Вашингтоном и Джакартой, в пятницу 17 апреля 2026 года он сказал: «Устав Ассоциации государств Юго-Восточной Азии (ASEAN) и Договор о дружбе и сотрудничестве в Юго-Восточной Азии ясно предусматривают, что государства-члены должны действовать в соответствии с принципами коллективной ответственности в деле укрепления регионального мира, безопасности и процветания, а также воздерживаться от участия в какой-либо политике или деятельности, включая использование своей территории, которая угрожает суверенитету или территориальной целостности государств — членов ASEAN». Также Го добавил: «Китай всегда считает, что оборонное сотрудничество и сотрудничество в области безопасности между государствами не должно быть направлено против какой-либо третьей стороны или наносить ущерб интересам какой-либо третьей стороны, также такое сотрудничество не должно подрывать региональный мир и стабильность».</w:t>
      </w:r>
    </w:p>
    <w:p>
      <w:pPr>
        <w:pStyle w:val="Normal"/>
        <w:numPr>
          <w:ilvl w:val="0"/>
          <w:numId w:val="2"/>
        </w:numPr>
        <w:tabs>
          <w:tab w:val="clear" w:pos="708"/>
          <w:tab w:val="left" w:pos="0" w:leader="none"/>
        </w:tabs>
        <w:ind w:firstLine="567" w:left="0"/>
        <w:jc w:val="both"/>
        <w:rPr>
          <w:position w:val="0"/>
          <w:sz w:val="22"/>
          <w:sz w:val="22"/>
          <w:vertAlign w:val="baseline"/>
        </w:rPr>
      </w:pPr>
      <w:r>
        <w:rPr>
          <w:position w:val="0"/>
          <w:sz w:val="22"/>
          <w:sz w:val="22"/>
          <w:vertAlign w:val="baseline"/>
        </w:rPr>
        <w:t>В Индо-Тихоокеанском регионе Япония, Южная Корея, Филиппины, Таиланд и Австралия связаны с Соединёнными Штатами договорами о взаимной обороне. Это означает, что Соединённые Штаты обязаны защищать своего партнёра в случае нападения на него. В то же время Сингапур остаётся одним из ближайших партнёров Вашингтона в сфере безопасности в Юго-Восточной Азии, хотя и не является его союзником по договору о взаимной обороне. В соответствии с Соглашением о стратегической рамке 2005 года, Соединённые Штаты признали Сингапур ключевым партнёром в сфере сотрудничества по безопасности. Затем в 2015 году Сингапур и Соединённые Штаты подписали совместное соглашение об усиленном оборонном сотрудничестве, чтобы определить области сотрудничества в сфере биологической безопасности, киберобороны, гуманитарной помощи, помощи при стихийных бедствиях и стратегических коммуникаций. («Channel NewsAsia», 20.04.2026)</w:t>
      </w:r>
    </w:p>
    <w:p>
      <w:pPr>
        <w:pStyle w:val="Normal"/>
        <w:numPr>
          <w:ilvl w:val="0"/>
          <w:numId w:val="2"/>
        </w:numPr>
        <w:tabs>
          <w:tab w:val="clear" w:pos="708"/>
          <w:tab w:val="left" w:pos="426" w:leader="none"/>
        </w:tabs>
        <w:ind w:firstLine="567" w:left="0"/>
        <w:jc w:val="both"/>
        <w:rPr>
          <w:position w:val="0"/>
          <w:sz w:val="22"/>
          <w:sz w:val="22"/>
          <w:vertAlign w:val="baseline"/>
        </w:rPr>
      </w:pPr>
      <w:r>
        <w:rPr>
          <w:position w:val="0"/>
          <w:sz w:val="22"/>
          <w:sz w:val="22"/>
          <w:vertAlign w:val="baseline"/>
        </w:rPr>
        <w:t>При рассмотрении и внимательном изучении содержания договора MDCP становятся очевидными следующие моменты:</w:t>
      </w:r>
    </w:p>
    <w:p>
      <w:pPr>
        <w:pStyle w:val="Normal"/>
        <w:ind w:firstLine="567"/>
        <w:jc w:val="both"/>
        <w:rPr>
          <w:position w:val="0"/>
          <w:sz w:val="22"/>
          <w:sz w:val="22"/>
          <w:vertAlign w:val="baseline"/>
        </w:rPr>
      </w:pPr>
      <w:r>
        <w:rPr>
          <w:position w:val="0"/>
          <w:sz w:val="22"/>
          <w:sz w:val="22"/>
          <w:vertAlign w:val="baseline"/>
        </w:rPr>
        <w:t>а) Этот договор прокладывает Америке путь к более широкому проникновению в морскую сферу и усилению контроля над Малаккским проливом — важным морским проходом, расположенным между территориями нескольких стран, прежде всего Индонезии, Малайзии и Сингапура. Это означает усиление контроля Америки над Малаккским проливом, который, как видно, является важнейшим морским путём мировой торговли и энергетики. Малаккский пролив, кстати, является энергетической артерией для Китая, Японии и Южной Кореи. Для сведения: большая часть импорта Китаем сырой нефти и газа проходит именно через этот узкий проход между Индонезией, Малайзией и Сингапуром. Соединённые Штаты в последнее время спешат закрыть эту брешь, и не случайно, что это происходит при Дональде Трампе.</w:t>
      </w:r>
    </w:p>
    <w:p>
      <w:pPr>
        <w:pStyle w:val="Normal"/>
        <w:ind w:firstLine="567"/>
        <w:jc w:val="both"/>
        <w:rPr>
          <w:position w:val="0"/>
          <w:sz w:val="22"/>
          <w:sz w:val="22"/>
          <w:vertAlign w:val="baseline"/>
        </w:rPr>
      </w:pPr>
      <w:r>
        <w:rPr>
          <w:position w:val="0"/>
          <w:sz w:val="22"/>
          <w:sz w:val="22"/>
          <w:vertAlign w:val="baseline"/>
        </w:rPr>
        <w:t>б) Это соглашение прокладывает путь к обеспечению или даже созданию в Индонезии комплексного объекта для ремонта, технического обслуживания и модернизации американской военной техники, особенно военных кораблей. В совместном заявлении по соглашению MDCP было прямо указано на сотрудничество в сфере технического обслуживания, ремонта и модернизации для повышения оперативной готовности. Следует отметить, что Соединённые Штаты ранее проявляли интерес к созданию подобной военно-морской базы в Битунге, на севере Сулавеси, для технического обслуживания и ремонта своих военных кораблей.</w:t>
      </w:r>
    </w:p>
    <w:p>
      <w:pPr>
        <w:pStyle w:val="Normal"/>
        <w:ind w:firstLine="567"/>
        <w:jc w:val="both"/>
        <w:rPr>
          <w:position w:val="0"/>
          <w:sz w:val="22"/>
          <w:sz w:val="22"/>
          <w:vertAlign w:val="baseline"/>
        </w:rPr>
      </w:pPr>
      <w:r>
        <w:rPr>
          <w:position w:val="0"/>
          <w:sz w:val="22"/>
          <w:sz w:val="22"/>
          <w:vertAlign w:val="baseline"/>
        </w:rPr>
        <w:t>в) Соглашение закрепляет систему, основанную на уведомлении, то есть на простом информировании, вместо выдачи разрешений в каждом отдельном случае, что значительно снижает процедурные ограничения на передвижение американских вооружённых сил. Также соглашение определяет механизмы координации, включая прямую горячую линию между командованием ВВС США в Тихоокеанском регионе и индонезийскими центрами воздушных операций, наряду с параллельными дипломатическими и военными каналами связи. Это уведомление, то есть простое информирование о пролёте без получения разрешения для каждого отдельного случая, облегчает американским военным самолётам пересечение воздушного пространства Индонезии быстро и без задержек. Это имеет крайне важное значение для доступа американских самолётов с их базы в Дарвине, Австралия, к Китаю и Тайваню через индонезийское воздушное пространство, далее к Филиппинам, а затем к Японии.</w:t>
      </w:r>
    </w:p>
    <w:p>
      <w:pPr>
        <w:pStyle w:val="Normal"/>
        <w:ind w:firstLine="567"/>
        <w:jc w:val="both"/>
        <w:rPr>
          <w:position w:val="0"/>
          <w:sz w:val="22"/>
          <w:sz w:val="22"/>
          <w:vertAlign w:val="baseline"/>
        </w:rPr>
      </w:pPr>
      <w:r>
        <w:rPr>
          <w:position w:val="0"/>
          <w:sz w:val="22"/>
          <w:sz w:val="22"/>
          <w:vertAlign w:val="baseline"/>
        </w:rPr>
        <w:t>г) Это соглашение указывает на развитие отношений между Индонезией и Америкой в течение этого года, среди которых:</w:t>
      </w:r>
    </w:p>
    <w:p>
      <w:pPr>
        <w:pStyle w:val="Normal"/>
        <w:ind w:firstLine="567"/>
        <w:jc w:val="both"/>
        <w:rPr>
          <w:position w:val="0"/>
          <w:sz w:val="22"/>
          <w:sz w:val="22"/>
          <w:vertAlign w:val="baseline"/>
        </w:rPr>
      </w:pPr>
      <w:r>
        <w:rPr>
          <w:b/>
          <w:bCs/>
          <w:position w:val="0"/>
          <w:sz w:val="24"/>
          <w:sz w:val="24"/>
          <w:vertAlign w:val="baseline"/>
        </w:rPr>
        <w:t>Первое</w:t>
      </w:r>
      <w:r>
        <w:rPr>
          <w:position w:val="0"/>
          <w:sz w:val="24"/>
          <w:sz w:val="24"/>
          <w:vertAlign w:val="baseline"/>
        </w:rPr>
        <w:t>: участие Индонезии в Совете мира, возглавляемом Соединёнными Штатами под руководством Трампа:</w:t>
      </w:r>
      <w:r>
        <w:rPr>
          <w:i/>
          <w:iCs/>
          <w:position w:val="0"/>
          <w:sz w:val="24"/>
          <w:sz w:val="24"/>
          <w:vertAlign w:val="baseline"/>
        </w:rPr>
        <w:t xml:space="preserve"> «Индонезийские военные заявили в воскресенье, что до 8 тысяч военнослужащих, как ожидается, будут готовы к концу июня для возможного развёртывания в Газе… Индонезия стала бы первой страной, официально обязавшейся предоставить войска для миссии безопасности, созданной в рамках инициативы Трампа «Совет мира» для Газы, где хрупкое соглашение о прекращении огня между «Израилем» и ХАМАС сохраняется с 10 октября после двух лет разрушительной войны» </w:t>
      </w:r>
      <w:r>
        <w:rPr>
          <w:position w:val="0"/>
          <w:sz w:val="24"/>
          <w:sz w:val="24"/>
          <w:vertAlign w:val="baseline"/>
        </w:rPr>
        <w:t xml:space="preserve">(«RT </w:t>
      </w:r>
      <w:r>
        <w:rPr>
          <w:position w:val="0"/>
          <w:sz w:val="24"/>
          <w:sz w:val="24"/>
          <w:vertAlign w:val="baseline"/>
          <w:lang w:val="en-US"/>
        </w:rPr>
        <w:t>Arabic</w:t>
      </w:r>
      <w:r>
        <w:rPr>
          <w:position w:val="0"/>
          <w:sz w:val="24"/>
          <w:sz w:val="24"/>
          <w:vertAlign w:val="baseline"/>
        </w:rPr>
        <w:t>», 16.02.2026.</w:t>
      </w:r>
    </w:p>
    <w:p>
      <w:pPr>
        <w:pStyle w:val="Normal"/>
        <w:ind w:firstLine="567"/>
        <w:jc w:val="both"/>
        <w:rPr>
          <w:position w:val="0"/>
          <w:sz w:val="22"/>
          <w:sz w:val="22"/>
          <w:vertAlign w:val="baseline"/>
        </w:rPr>
      </w:pPr>
      <w:r>
        <w:rPr>
          <w:b/>
          <w:bCs/>
          <w:position w:val="0"/>
          <w:sz w:val="24"/>
          <w:sz w:val="24"/>
          <w:vertAlign w:val="baseline"/>
        </w:rPr>
        <w:t>Второе</w:t>
      </w:r>
      <w:r>
        <w:rPr>
          <w:position w:val="0"/>
          <w:sz w:val="24"/>
          <w:sz w:val="24"/>
          <w:vertAlign w:val="baseline"/>
        </w:rPr>
        <w:t>: в том же месяце было подписано соглашение о взаимной торговле между Америкой и Индонезией:</w:t>
      </w:r>
      <w:r>
        <w:rPr>
          <w:i/>
          <w:iCs/>
          <w:position w:val="0"/>
          <w:sz w:val="24"/>
          <w:sz w:val="24"/>
          <w:vertAlign w:val="baseline"/>
        </w:rPr>
        <w:t xml:space="preserve"> «Индонезия и Соединённые Штаты заключили торговое соглашение, направленное на снижение американских пошлин на индонезийские товары с 32% до 19%. При этом Джакарта получила таможенные исключения, включая пальмовое масло, один из её важнейших экспортных товаров, а также ряд других товаров. Соглашение было подписано в Вашингтоне министром-координатором по экономическим вопросам Индонезии Айрланггой Хартарто и торговым представителем США Джеймисоном Гриром после нескольких месяцев переговоров. Взамен Индонезия устранит таможенные барьеры для большинства американских товаров во всех секторах. Джакарта также согласилась принять меры против иностранных компаний, наносящих ущерб интересам американской торговли, и облегчить американские инвестиции в критически важные минералы и энергетические ресурсы в сотрудничестве с американскими компаниями, чтобы ускорить развитие сектора редкоземельных элементов. Президент Прабово отправился в Вашингтон для завершения соглашения и участия в первом заседании лидеров американо-индонезийского Совета мира. Он подписал с президентом Трампом документ под названием «Выполнение соглашения на пути к новой золотой эпохе американо-индонезийского союза», о котором Белый дом заявил, что он укрепит экономическую безопасность и рост обеих стран»</w:t>
      </w:r>
      <w:r>
        <w:rPr>
          <w:position w:val="0"/>
          <w:sz w:val="24"/>
          <w:sz w:val="24"/>
          <w:vertAlign w:val="baseline"/>
        </w:rPr>
        <w:t xml:space="preserve"> («Asharq Al-Awsat», 20.02.2026).</w:t>
      </w:r>
    </w:p>
    <w:p>
      <w:pPr>
        <w:pStyle w:val="Normal"/>
        <w:ind w:firstLine="567"/>
        <w:jc w:val="both"/>
        <w:rPr>
          <w:position w:val="0"/>
          <w:sz w:val="22"/>
          <w:sz w:val="22"/>
          <w:vertAlign w:val="baseline"/>
        </w:rPr>
      </w:pPr>
      <w:r>
        <w:rPr>
          <w:b/>
          <w:bCs/>
          <w:position w:val="0"/>
          <w:sz w:val="24"/>
          <w:sz w:val="24"/>
          <w:vertAlign w:val="baseline"/>
        </w:rPr>
        <w:t>Третье</w:t>
      </w:r>
      <w:r>
        <w:rPr>
          <w:position w:val="0"/>
          <w:sz w:val="24"/>
          <w:sz w:val="24"/>
          <w:vertAlign w:val="baseline"/>
        </w:rPr>
        <w:t xml:space="preserve">: 12 апреля 2026 года индийская газета «The Sunday Guardian» на своём сайте раскрыла: </w:t>
      </w:r>
      <w:r>
        <w:rPr>
          <w:i/>
          <w:iCs/>
          <w:position w:val="0"/>
          <w:sz w:val="24"/>
          <w:sz w:val="24"/>
          <w:vertAlign w:val="baseline"/>
        </w:rPr>
        <w:t xml:space="preserve">«Секретный оборонный документ Соединённых Штатов излагает план по обеспечению всеобъемлющего доступа к пролёту американских военных самолётов через воздушное пространство Индонезии после февральской встречи между президентом Индонезии Прабово Субианто и Дональдом Трампом в Вашингтоне, что знаменует собой значительный шаг в расширении оперативного охвата США в Индо-Тихоокеанском регионе… согласно деталям, содержащимся в секретном американском документе» </w:t>
      </w:r>
      <w:r>
        <w:rPr>
          <w:position w:val="0"/>
          <w:sz w:val="24"/>
          <w:sz w:val="24"/>
          <w:vertAlign w:val="baseline"/>
        </w:rPr>
        <w:t>(«The Sunday Guardian», 12.04.2026).</w:t>
      </w:r>
    </w:p>
    <w:p>
      <w:pPr>
        <w:pStyle w:val="Normal"/>
        <w:ind w:firstLine="567"/>
        <w:jc w:val="both"/>
        <w:rPr>
          <w:position w:val="0"/>
          <w:sz w:val="22"/>
          <w:sz w:val="22"/>
          <w:vertAlign w:val="baseline"/>
        </w:rPr>
      </w:pPr>
      <w:r>
        <w:rPr>
          <w:b/>
          <w:bCs/>
          <w:position w:val="0"/>
          <w:sz w:val="24"/>
          <w:sz w:val="24"/>
          <w:vertAlign w:val="baseline"/>
        </w:rPr>
        <w:t>Четвёртое</w:t>
      </w:r>
      <w:r>
        <w:rPr>
          <w:position w:val="0"/>
          <w:sz w:val="24"/>
          <w:sz w:val="24"/>
          <w:vertAlign w:val="baseline"/>
        </w:rPr>
        <w:t xml:space="preserve">: в совместном заявлении от 13 апреля 2026 года относительно подписания соглашения MDCP сказано: </w:t>
      </w:r>
      <w:r>
        <w:rPr>
          <w:i/>
          <w:iCs/>
          <w:position w:val="0"/>
          <w:sz w:val="24"/>
          <w:sz w:val="24"/>
          <w:vertAlign w:val="baseline"/>
        </w:rPr>
        <w:t>«Американский министр войны и индонезийский министр обороны объявили об учреждении Крупного партнёрства в области оборонного сотрудничества (MDCP) между Соединёнными Штатами и Индонезией… В основе MDCP лежат три фундаментальных направления, реализуемых на основе взаимного уважения и национального суверенитета: 1) военная модернизация и наращивание потенциала; 2) подготовка и профессиональное военное образование; 3) учения и оперативное сотрудничество»</w:t>
      </w:r>
      <w:r>
        <w:rPr>
          <w:position w:val="0"/>
          <w:sz w:val="24"/>
          <w:sz w:val="24"/>
          <w:vertAlign w:val="baseline"/>
        </w:rPr>
        <w:t>.</w:t>
      </w:r>
    </w:p>
    <w:p>
      <w:pPr>
        <w:pStyle w:val="Normal"/>
        <w:ind w:firstLine="567"/>
        <w:jc w:val="both"/>
        <w:rPr>
          <w:position w:val="0"/>
          <w:sz w:val="22"/>
          <w:sz w:val="22"/>
          <w:vertAlign w:val="baseline"/>
        </w:rPr>
      </w:pPr>
      <w:r>
        <w:rPr>
          <w:b/>
          <w:bCs/>
          <w:position w:val="0"/>
          <w:sz w:val="24"/>
          <w:sz w:val="24"/>
          <w:u w:val="single"/>
          <w:vertAlign w:val="baseline"/>
        </w:rPr>
        <w:t>Эти четыре пункта показывают реальность отношений между Индонезией и Америкой</w:t>
      </w:r>
      <w:r>
        <w:rPr>
          <w:position w:val="0"/>
          <w:sz w:val="24"/>
          <w:sz w:val="24"/>
          <w:vertAlign w:val="baseline"/>
        </w:rPr>
        <w:t xml:space="preserve"> и подтверждают то, что было сказано в книге «Политическая концепция» в главе «Дальневосточная проблема»: </w:t>
      </w:r>
      <w:r>
        <w:rPr>
          <w:i/>
          <w:iCs/>
          <w:position w:val="0"/>
          <w:sz w:val="24"/>
          <w:sz w:val="24"/>
          <w:vertAlign w:val="baseline"/>
        </w:rPr>
        <w:t>«После своего успеха в изгнании Голландии из Индонезии Америка пыталась занять её место. Однако индонезийцы на протяжении долгих лет противостояли ей. Они не согласились с тем, чтобы после изгнания одного колонизатора вновь ввести к себе другого колонизатора. В ответ на это Америка стала чинить препятствия перед Индонезией и устраивать против неё революции... В результате этих действий правители Индонезии поддались давлению. Они приняли американские кредиты и военную помощь, войдя тем самым под американское влияние. Впоследствии Индонезия стала зависимой от Америки со времён Сукарно… Америка стала господствовать над ней, в особенности над вооружёнными силами и экономикой страны. Это господство продолжается до настоящего времени».</w:t>
      </w:r>
    </w:p>
    <w:p>
      <w:pPr>
        <w:pStyle w:val="Normal"/>
        <w:ind w:firstLine="567"/>
        <w:jc w:val="both"/>
        <w:rPr>
          <w:position w:val="0"/>
          <w:sz w:val="22"/>
          <w:sz w:val="22"/>
          <w:vertAlign w:val="baseline"/>
        </w:rPr>
      </w:pPr>
      <w:r>
        <w:rPr>
          <w:position w:val="0"/>
          <w:sz w:val="24"/>
          <w:sz w:val="24"/>
          <w:vertAlign w:val="baseline"/>
        </w:rPr>
        <w:t xml:space="preserve">Также ранее в ответе на вопрос от 11 апреля 2024 года после избрания нынешнего президента мы сказали: </w:t>
      </w:r>
      <w:r>
        <w:rPr>
          <w:i/>
          <w:iCs/>
          <w:position w:val="0"/>
          <w:sz w:val="24"/>
          <w:sz w:val="24"/>
          <w:vertAlign w:val="baseline"/>
        </w:rPr>
        <w:t>«Из вышесказанного становится ясно, что новый президент Индонезии Прабово Субианто с момента объявления о его победе на выборах 20 марта 2024 года и вплоть до его инаугурации 20 октября 2024 года, а также после этого продолжает следовать курсу своих предшественников, причём с ещё большей преданностью Америке. Поэтому Американское влияние в Индонезии остаётся доминирующим!».</w:t>
      </w:r>
    </w:p>
    <w:p>
      <w:pPr>
        <w:pStyle w:val="Normal"/>
        <w:ind w:firstLine="567"/>
        <w:jc w:val="both"/>
        <w:rPr>
          <w:position w:val="0"/>
          <w:sz w:val="22"/>
          <w:sz w:val="22"/>
          <w:vertAlign w:val="baseline"/>
        </w:rPr>
      </w:pPr>
      <w:r>
        <w:rPr>
          <w:position w:val="0"/>
          <w:sz w:val="24"/>
          <w:sz w:val="24"/>
          <w:vertAlign w:val="baseline"/>
        </w:rPr>
        <w:t>Так Индонезия стала государством, зависимым от влияния Америки... Индонезия — крупная страна по своему положению и населению. Более того, с великим Исламом, который охватывает всю страну, она способна применить Ислам во всех сферах жизни через установление Праведного Халифата, а затем влиять на весь мир, распространяя добро на его просторах. Это и есть великое дело, которое угодно Господу миров. А без этого индонезийский режим останется пленником Америки, зависимым от неё, исполняющим её приказы и придерживающимся её запретов.  Он потеряет свою мирскую жизнь и Последнюю жизнь, а это и есть явный убыток.</w:t>
      </w:r>
    </w:p>
    <w:p>
      <w:pPr>
        <w:pStyle w:val="Normal"/>
        <w:bidi w:val="1"/>
        <w:jc w:val="center"/>
        <w:rPr>
          <w:rFonts w:cs="Scheherazade"/>
        </w:rPr>
      </w:pPr>
      <w:r>
        <w:rPr>
          <w:rFonts w:ascii="KFGQPC Uthmanic Script HAFS" w:hAnsi="KFGQPC Uthmanic Script HAFS" w:cs="Scheherazade"/>
          <w:position w:val="0"/>
          <w:sz w:val="32"/>
          <w:sz w:val="32"/>
          <w:sz w:val="32"/>
          <w:szCs w:val="32"/>
          <w:vertAlign w:val="baseline"/>
          <w:rtl w:val="true"/>
        </w:rPr>
        <w:t>إِنَّ فِي ذَٰلِكَ لَذِكۡرَىٰ لِمَن كَانَ لَهُۥ قَلۡبٌ أَوۡ أَلۡقَى ٱلسَّمۡعَ وَهُوَ شَهِيدٞ</w:t>
      </w:r>
    </w:p>
    <w:p>
      <w:pPr>
        <w:pStyle w:val="Normal"/>
        <w:widowControl/>
        <w:suppressLineNumbers/>
        <w:tabs>
          <w:tab w:val="clear" w:pos="708"/>
          <w:tab w:val="left" w:pos="33" w:leader="none"/>
        </w:tabs>
        <w:suppressAutoHyphens w:val="true"/>
        <w:bidi w:val="0"/>
        <w:spacing w:lineRule="auto" w:line="360" w:before="0" w:after="120"/>
        <w:ind w:firstLine="567" w:left="0" w:right="0"/>
        <w:jc w:val="both"/>
        <w:rPr>
          <w:position w:val="0"/>
          <w:sz w:val="22"/>
          <w:sz w:val="22"/>
          <w:vertAlign w:val="baseline"/>
        </w:rPr>
      </w:pPr>
      <w:r>
        <w:rPr>
          <w:rFonts w:cs="" w:cstheme="majorBidi"/>
          <w:b/>
          <w:bCs/>
          <w:position w:val="0"/>
          <w:sz w:val="24"/>
          <w:sz w:val="24"/>
          <w:vertAlign w:val="baseline"/>
        </w:rPr>
        <w:t>«Воистину, в этом заключено напоминание для тех, у кого есть сердце, кто прислушивается и присутствует при этом»</w:t>
      </w:r>
      <w:r>
        <w:rPr>
          <w:rFonts w:cs="" w:cstheme="majorBidi"/>
          <w:position w:val="0"/>
          <w:sz w:val="24"/>
          <w:sz w:val="24"/>
          <w:vertAlign w:val="baseline"/>
        </w:rPr>
        <w:t xml:space="preserve"> (50:37).</w:t>
      </w:r>
    </w:p>
    <w:p>
      <w:pPr>
        <w:pStyle w:val="Normal"/>
        <w:jc w:val="both"/>
        <w:rPr>
          <w:rFonts w:ascii="Arial" w:hAnsi="Arial" w:cs="Arial"/>
          <w:position w:val="0"/>
          <w:sz w:val="22"/>
          <w:sz w:val="22"/>
          <w:vertAlign w:val="baseline"/>
        </w:rPr>
      </w:pPr>
      <w:r>
        <w:rPr>
          <w:rFonts w:cs="Arial" w:ascii="Arial" w:hAnsi="Arial"/>
          <w:position w:val="0"/>
          <w:sz w:val="22"/>
          <w:sz w:val="22"/>
          <w:vertAlign w:val="baseline"/>
        </w:rPr>
      </w:r>
      <w:bookmarkStart w:id="0" w:name="_GoBack"/>
      <w:bookmarkStart w:id="1" w:name="_GoBack"/>
      <w:bookmarkEnd w:id="1"/>
    </w:p>
    <w:p>
      <w:pPr>
        <w:pStyle w:val="Normal"/>
        <w:ind w:firstLine="567"/>
        <w:jc w:val="both"/>
        <w:rPr>
          <w:position w:val="0"/>
          <w:sz w:val="22"/>
          <w:sz w:val="22"/>
          <w:vertAlign w:val="baseline"/>
        </w:rPr>
      </w:pPr>
      <w:r>
        <w:rPr>
          <w:b/>
          <w:bCs/>
          <w:position w:val="0"/>
          <w:sz w:val="24"/>
          <w:sz w:val="24"/>
          <w:vertAlign w:val="baseline"/>
        </w:rPr>
        <w:t>14 Зуль-када 1447 г. х.</w:t>
      </w:r>
    </w:p>
    <w:p>
      <w:pPr>
        <w:pStyle w:val="Normal"/>
        <w:ind w:firstLine="567"/>
        <w:jc w:val="both"/>
        <w:rPr>
          <w:position w:val="0"/>
          <w:sz w:val="22"/>
          <w:sz w:val="22"/>
          <w:vertAlign w:val="baseline"/>
        </w:rPr>
      </w:pPr>
      <w:r>
        <w:rPr>
          <w:b/>
          <w:bCs/>
          <w:position w:val="0"/>
          <w:sz w:val="24"/>
          <w:sz w:val="24"/>
          <w:vertAlign w:val="baseline"/>
        </w:rPr>
        <w:t xml:space="preserve">01.05.2026 </w:t>
      </w:r>
    </w:p>
    <w:p>
      <w:pPr>
        <w:pStyle w:val="Normal"/>
        <w:spacing w:before="0" w:after="120"/>
        <w:ind w:firstLine="567"/>
        <w:jc w:val="both"/>
        <w:rPr>
          <w:position w:val="0"/>
          <w:sz w:val="22"/>
          <w:sz w:val="22"/>
          <w:vertAlign w:val="baseline"/>
        </w:rPr>
      </w:pPr>
      <w:r>
        <w:rPr>
          <w:position w:val="0"/>
          <w:sz w:val="22"/>
          <w:sz w:val="22"/>
          <w:vertAlign w:val="baseline"/>
        </w:rPr>
      </w:r>
    </w:p>
    <w:sectPr>
      <w:type w:val="nextPage"/>
      <w:pgSz w:w="11906" w:h="16838"/>
      <w:pgMar w:left="1134" w:right="1133"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imes New Roman">
    <w:charset w:val="01"/>
    <w:family w:val="roman"/>
    <w:pitch w:val="variable"/>
  </w:font>
  <w:font w:name="KFGQPC Uthmanic Script HAFS">
    <w:charset w:val="01"/>
    <w:family w:val="roman"/>
    <w:pitch w:val="variable"/>
  </w:font>
  <w:font w:name="Arial">
    <w:charset w:val="01"/>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720"/>
        </w:tabs>
        <w:ind w:left="720" w:hanging="360"/>
      </w:pPr>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2">
    <w:lvl w:ilvl="0">
      <w:start w:val="6"/>
      <w:numFmt w:val="decimal"/>
      <w:lvlText w:val="%1."/>
      <w:lvlJc w:val="left"/>
      <w:pPr>
        <w:tabs>
          <w:tab w:val="num" w:pos="720"/>
        </w:tabs>
        <w:ind w:left="720" w:hanging="360"/>
      </w:pPr>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8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fa621e"/>
    <w:pPr>
      <w:widowControl/>
      <w:suppressLineNumbers/>
      <w:suppressAutoHyphens w:val="true"/>
      <w:bidi w:val="0"/>
      <w:spacing w:lineRule="auto" w:line="360" w:before="0" w:after="120"/>
      <w:jc w:val="left"/>
    </w:pPr>
    <w:rPr>
      <w:rFonts w:eastAsia="Calibri" w:cs="Arial" w:asciiTheme="majorBidi" w:hAnsiTheme="majorBidi"/>
      <w:color w:val="auto"/>
      <w:kern w:val="0"/>
      <w:sz w:val="24"/>
      <w:szCs w:val="24"/>
      <w:vertAlign w:val="superscript"/>
      <w:lang w:val="ru-RU" w:eastAsia="en-US" w:bidi="ar-SA"/>
    </w:rPr>
  </w:style>
  <w:style w:type="character" w:styleId="DefaultParagraphFont" w:default="1">
    <w:name w:val="Default Paragraph Font"/>
    <w:uiPriority w:val="1"/>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NormalWeb">
    <w:name w:val="Normal (Web)"/>
    <w:basedOn w:val="Normal"/>
    <w:uiPriority w:val="99"/>
    <w:semiHidden/>
    <w:unhideWhenUsed/>
    <w:qFormat/>
    <w:rsid w:val="00566cc8"/>
    <w:pPr/>
    <w:rPr>
      <w:rFonts w:ascii="Times New Roman" w:hAnsi="Times New Roman" w:cs="Times New Roman"/>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576</TotalTime>
  <Application>LibreOffice/7.6.7.2$Linux_X86_64 LibreOffice_project/60$Build-2</Application>
  <AppVersion>15.0000</AppVersion>
  <Pages>8</Pages>
  <Words>2054</Words>
  <Characters>13790</Characters>
  <CharactersWithSpaces>15814</CharactersWithSpaces>
  <Paragraphs>33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2026-05-08T09:00:00Z</dcterms:created>
  <dc:creator>bagu bag</dc:creator>
  <dc:description/>
  <dc:language>ru-RU</dc:language>
  <cp:lastModifiedBy/>
  <dcterms:modified xsi:type="dcterms:W3CDTF">2026-05-13T10:09:27Z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file>